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10260B" w14:textId="77777777" w:rsidR="00253E48" w:rsidRDefault="00253E48" w:rsidP="004522E2">
      <w:pPr>
        <w:spacing w:after="120" w:line="240" w:lineRule="auto"/>
        <w:ind w:firstLine="0"/>
        <w:jc w:val="center"/>
        <w:rPr>
          <w:sz w:val="28"/>
          <w:rtl/>
        </w:rPr>
      </w:pPr>
      <w:r>
        <w:rPr>
          <w:rFonts w:hint="cs"/>
          <w:noProof/>
          <w:sz w:val="28"/>
          <w:rtl/>
        </w:rPr>
        <w:drawing>
          <wp:anchor distT="0" distB="0" distL="114300" distR="114300" simplePos="0" relativeHeight="251660288" behindDoc="1" locked="0" layoutInCell="1" allowOverlap="1" wp14:anchorId="438588EF" wp14:editId="1C6CE8FF">
            <wp:simplePos x="0" y="0"/>
            <wp:positionH relativeFrom="column">
              <wp:posOffset>3717955</wp:posOffset>
            </wp:positionH>
            <wp:positionV relativeFrom="paragraph">
              <wp:posOffset>6716336</wp:posOffset>
            </wp:positionV>
            <wp:extent cx="1722474" cy="3583172"/>
            <wp:effectExtent l="3175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r Colour 07.jpg"/>
                    <pic:cNvPicPr/>
                  </pic:nvPicPr>
                  <pic:blipFill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722474" cy="3583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rtl/>
        </w:rPr>
        <w:drawing>
          <wp:anchor distT="0" distB="0" distL="114300" distR="114300" simplePos="0" relativeHeight="251658240" behindDoc="1" locked="0" layoutInCell="1" allowOverlap="1" wp14:anchorId="46F0CE30" wp14:editId="193346CC">
            <wp:simplePos x="0" y="0"/>
            <wp:positionH relativeFrom="column">
              <wp:posOffset>1574800</wp:posOffset>
            </wp:positionH>
            <wp:positionV relativeFrom="paragraph">
              <wp:posOffset>-1381125</wp:posOffset>
            </wp:positionV>
            <wp:extent cx="2734945" cy="5698490"/>
            <wp:effectExtent l="4128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r Colour 07.jpg"/>
                    <pic:cNvPicPr/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2734945" cy="569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04CDC" w14:textId="77777777" w:rsidR="00253E48" w:rsidRDefault="00253E48" w:rsidP="004522E2">
      <w:pPr>
        <w:spacing w:after="120" w:line="240" w:lineRule="auto"/>
        <w:ind w:firstLine="0"/>
        <w:jc w:val="center"/>
        <w:rPr>
          <w:sz w:val="28"/>
          <w:rtl/>
        </w:rPr>
      </w:pPr>
    </w:p>
    <w:p w14:paraId="566713AE" w14:textId="189942C2" w:rsidR="00D90513" w:rsidRPr="00336E57" w:rsidRDefault="00D90513" w:rsidP="0092121B">
      <w:pPr>
        <w:spacing w:before="2160" w:after="0" w:line="240" w:lineRule="auto"/>
        <w:ind w:firstLine="0"/>
        <w:jc w:val="center"/>
        <w:rPr>
          <w:rFonts w:ascii="IranNastaliq" w:hAnsi="IranNastaliq" w:cs="IranNastaliq"/>
          <w:color w:val="FF0000"/>
          <w:sz w:val="200"/>
          <w:szCs w:val="2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IranNastaliq" w:hAnsi="IranNastaliq" w:cs="IranNastaliq"/>
          <w:color w:val="FF0000"/>
          <w:sz w:val="200"/>
          <w:szCs w:val="20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begin"/>
      </w:r>
      <w:r>
        <w:rPr>
          <w:rFonts w:ascii="IranNastaliq" w:hAnsi="IranNastaliq" w:cs="IranNastaliq"/>
          <w:color w:val="FF0000"/>
          <w:sz w:val="200"/>
          <w:szCs w:val="20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nstrText xml:space="preserve"> </w:instrText>
      </w:r>
      <w:r>
        <w:rPr>
          <w:rFonts w:ascii="IranNastaliq" w:hAnsi="IranNastaliq" w:cs="IranNastaliq"/>
          <w:color w:val="FF0000"/>
          <w:sz w:val="200"/>
          <w:szCs w:val="2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nstrText>TITLE</w:instrText>
      </w:r>
      <w:r>
        <w:rPr>
          <w:rFonts w:ascii="IranNastaliq" w:hAnsi="IranNastaliq" w:cs="IranNastaliq"/>
          <w:color w:val="FF0000"/>
          <w:sz w:val="200"/>
          <w:szCs w:val="20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nstrText xml:space="preserve">  </w:instrText>
      </w:r>
      <w:r>
        <w:rPr>
          <w:rFonts w:ascii="IranNastaliq" w:hAnsi="IranNastaliq" w:cs="IranNastaliq"/>
          <w:color w:val="FF0000"/>
          <w:sz w:val="200"/>
          <w:szCs w:val="20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separate"/>
      </w:r>
      <w:r w:rsidR="00CB426E">
        <w:rPr>
          <w:rFonts w:ascii="IranNastaliq" w:hAnsi="IranNastaliq" w:cs="IranNastaliq"/>
          <w:color w:val="FF0000"/>
          <w:sz w:val="200"/>
          <w:szCs w:val="20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راهبردهاي مؤسّسه</w:t>
      </w:r>
      <w:r>
        <w:rPr>
          <w:rFonts w:ascii="IranNastaliq" w:hAnsi="IranNastaliq" w:cs="IranNastaliq"/>
          <w:color w:val="FF0000"/>
          <w:sz w:val="200"/>
          <w:szCs w:val="20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end"/>
      </w:r>
    </w:p>
    <w:p w14:paraId="4B6AE728" w14:textId="20B93780" w:rsidR="00253E48" w:rsidRPr="00FC0B7B" w:rsidRDefault="00CF5EBD" w:rsidP="005041C2">
      <w:pPr>
        <w:spacing w:after="0" w:line="240" w:lineRule="auto"/>
        <w:ind w:left="-3" w:firstLine="0"/>
        <w:jc w:val="center"/>
        <w:rPr>
          <w:rFonts w:cs="Zar"/>
          <w:b/>
          <w:bCs/>
          <w:color w:val="948A54" w:themeColor="background2" w:themeShade="80"/>
          <w:sz w:val="36"/>
          <w:szCs w:val="36"/>
          <w:rtl/>
        </w:rPr>
      </w:pPr>
      <w:r>
        <w:rPr>
          <w:rFonts w:cs="Zar"/>
          <w:b/>
          <w:bCs/>
          <w:color w:val="948A54" w:themeColor="background2" w:themeShade="80"/>
          <w:sz w:val="36"/>
          <w:szCs w:val="36"/>
          <w:rtl/>
        </w:rPr>
        <w:fldChar w:fldCharType="begin"/>
      </w:r>
      <w:r>
        <w:rPr>
          <w:rFonts w:cs="Zar"/>
          <w:b/>
          <w:bCs/>
          <w:color w:val="948A54" w:themeColor="background2" w:themeShade="80"/>
          <w:sz w:val="36"/>
          <w:szCs w:val="36"/>
          <w:rtl/>
        </w:rPr>
        <w:instrText xml:space="preserve"> </w:instrText>
      </w:r>
      <w:r>
        <w:rPr>
          <w:rFonts w:cs="Zar"/>
          <w:b/>
          <w:bCs/>
          <w:color w:val="948A54" w:themeColor="background2" w:themeShade="80"/>
          <w:sz w:val="36"/>
          <w:szCs w:val="36"/>
        </w:rPr>
        <w:instrText>COMMENTS</w:instrText>
      </w:r>
      <w:r>
        <w:rPr>
          <w:rFonts w:cs="Zar"/>
          <w:b/>
          <w:bCs/>
          <w:color w:val="948A54" w:themeColor="background2" w:themeShade="80"/>
          <w:sz w:val="36"/>
          <w:szCs w:val="36"/>
          <w:rtl/>
        </w:rPr>
        <w:instrText xml:space="preserve">  </w:instrText>
      </w:r>
      <w:r>
        <w:rPr>
          <w:rFonts w:cs="Zar"/>
          <w:b/>
          <w:bCs/>
          <w:color w:val="948A54" w:themeColor="background2" w:themeShade="80"/>
          <w:sz w:val="36"/>
          <w:szCs w:val="36"/>
          <w:rtl/>
        </w:rPr>
        <w:fldChar w:fldCharType="separate"/>
      </w:r>
      <w:r w:rsidR="00CB426E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گام</w:t>
      </w:r>
      <w:r w:rsidR="00CB426E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CB426E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دوم</w:t>
      </w:r>
      <w:r w:rsidR="00CB426E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CB426E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در</w:t>
      </w:r>
      <w:r w:rsidR="00CB426E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CB426E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طراحي</w:t>
      </w:r>
      <w:r w:rsidR="00CB426E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CB426E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مؤسّسه</w:t>
      </w:r>
      <w:r w:rsidR="00CB426E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CB426E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تبليغ</w:t>
      </w:r>
      <w:r w:rsidR="00CB426E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CB426E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بين‌المللي</w:t>
      </w:r>
      <w:r w:rsidR="00CB426E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- </w:t>
      </w:r>
      <w:r w:rsidR="00CB426E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پيش‌نويس</w:t>
      </w:r>
      <w:r>
        <w:rPr>
          <w:rFonts w:cs="Zar"/>
          <w:b/>
          <w:bCs/>
          <w:color w:val="948A54" w:themeColor="background2" w:themeShade="80"/>
          <w:sz w:val="36"/>
          <w:szCs w:val="36"/>
          <w:rtl/>
        </w:rPr>
        <w:fldChar w:fldCharType="end"/>
      </w:r>
    </w:p>
    <w:p w14:paraId="5F32C76A" w14:textId="77777777" w:rsidR="00FC0B7B" w:rsidRPr="005041C2" w:rsidRDefault="00FC0B7B" w:rsidP="00A728A3">
      <w:pPr>
        <w:spacing w:after="0" w:line="240" w:lineRule="auto"/>
        <w:ind w:firstLine="0"/>
        <w:jc w:val="center"/>
        <w:rPr>
          <w:sz w:val="30"/>
          <w:szCs w:val="30"/>
          <w:rtl/>
        </w:rPr>
      </w:pPr>
    </w:p>
    <w:p w14:paraId="3A191E33" w14:textId="77777777" w:rsidR="00FC0B7B" w:rsidRPr="00916C07" w:rsidRDefault="00FC0B7B" w:rsidP="00A728A3">
      <w:pPr>
        <w:spacing w:after="0" w:line="240" w:lineRule="auto"/>
        <w:ind w:firstLine="0"/>
        <w:jc w:val="center"/>
        <w:rPr>
          <w:sz w:val="42"/>
          <w:szCs w:val="42"/>
          <w:rtl/>
        </w:rPr>
      </w:pPr>
    </w:p>
    <w:p w14:paraId="70A86B8F" w14:textId="77777777" w:rsidR="00253E48" w:rsidRDefault="00625566" w:rsidP="00625566">
      <w:pPr>
        <w:spacing w:after="0" w:line="240" w:lineRule="auto"/>
        <w:ind w:firstLine="0"/>
        <w:jc w:val="center"/>
        <w:rPr>
          <w:sz w:val="28"/>
          <w:rtl/>
        </w:rPr>
      </w:pPr>
      <w:r>
        <w:rPr>
          <w:noProof/>
          <w:sz w:val="34"/>
          <w:szCs w:val="34"/>
        </w:rPr>
        <w:drawing>
          <wp:inline distT="0" distB="0" distL="0" distR="0" wp14:anchorId="1755347B" wp14:editId="5F2FB083">
            <wp:extent cx="2632403" cy="1491057"/>
            <wp:effectExtent l="0" t="0" r="0" b="0"/>
            <wp:docPr id="5" name="Picture 5" descr="C:\Users\Test\Desktop\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Nam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37" cy="152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32F69" w14:textId="77777777" w:rsidR="00253E48" w:rsidRPr="00625566" w:rsidRDefault="003524B5" w:rsidP="00A728A3">
      <w:pPr>
        <w:spacing w:after="0" w:line="240" w:lineRule="auto"/>
        <w:ind w:firstLine="0"/>
        <w:jc w:val="center"/>
        <w:rPr>
          <w:rFonts w:cs="EntezareZohoor 5 **"/>
          <w:color w:val="245794"/>
          <w:sz w:val="36"/>
          <w:szCs w:val="36"/>
          <w:rtl/>
        </w:rPr>
      </w:pPr>
      <w:r>
        <w:rPr>
          <w:rFonts w:cs="EntezareZohoor 5 **" w:hint="cs"/>
          <w:color w:val="245794"/>
          <w:sz w:val="48"/>
          <w:szCs w:val="48"/>
          <w:rtl/>
          <w14:textFill>
            <w14:gradFill>
              <w14:gsLst>
                <w14:gs w14:pos="15000">
                  <w14:srgbClr w14:val="00B050"/>
                </w14:gs>
                <w14:gs w14:pos="38000">
                  <w14:srgbClr w14:val="FF0000"/>
                </w14:gs>
                <w14:gs w14:pos="100000">
                  <w14:srgbClr w14:val="FFFF00"/>
                </w14:gs>
                <w14:gs w14:pos="74000">
                  <w14:schemeClr w14:val="accent1">
                    <w14:lumMod w14:val="75000"/>
                  </w14:schemeClr>
                </w14:gs>
              </w14:gsLst>
              <w14:lin w14:ang="0" w14:scaled="0"/>
            </w14:gradFill>
          </w14:textFill>
        </w:rPr>
        <w:t xml:space="preserve"> </w:t>
      </w:r>
    </w:p>
    <w:p w14:paraId="2EAE7655" w14:textId="1651EF6F" w:rsidR="00253E48" w:rsidRPr="00A728A3" w:rsidRDefault="00E818AD" w:rsidP="004E0AAC">
      <w:pPr>
        <w:spacing w:after="0" w:line="240" w:lineRule="auto"/>
        <w:ind w:firstLine="0"/>
        <w:jc w:val="center"/>
        <w:rPr>
          <w:rFonts w:cs="Homa"/>
          <w:color w:val="00682F"/>
          <w:sz w:val="44"/>
          <w:szCs w:val="44"/>
          <w:rtl/>
        </w:rPr>
      </w:pPr>
      <w:r>
        <w:rPr>
          <w:noProof/>
          <w:sz w:val="28"/>
          <w:rtl/>
        </w:rPr>
        <w:drawing>
          <wp:anchor distT="0" distB="0" distL="114300" distR="114300" simplePos="0" relativeHeight="251664384" behindDoc="0" locked="0" layoutInCell="1" allowOverlap="1" wp14:anchorId="1A78BBE7" wp14:editId="43937877">
            <wp:simplePos x="0" y="0"/>
            <wp:positionH relativeFrom="column">
              <wp:posOffset>-4466</wp:posOffset>
            </wp:positionH>
            <wp:positionV relativeFrom="paragraph">
              <wp:posOffset>425647</wp:posOffset>
            </wp:positionV>
            <wp:extent cx="1106170" cy="11061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vashah barco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EBD">
        <w:rPr>
          <w:rFonts w:cs="Homa"/>
          <w:color w:val="00682F"/>
          <w:sz w:val="44"/>
          <w:szCs w:val="44"/>
          <w:rtl/>
        </w:rPr>
        <w:fldChar w:fldCharType="begin"/>
      </w:r>
      <w:r w:rsidR="00CF5EBD">
        <w:rPr>
          <w:rFonts w:cs="Homa"/>
          <w:color w:val="00682F"/>
          <w:sz w:val="44"/>
          <w:szCs w:val="44"/>
          <w:rtl/>
        </w:rPr>
        <w:instrText xml:space="preserve"> </w:instrText>
      </w:r>
      <w:r w:rsidR="00CF5EBD">
        <w:rPr>
          <w:rFonts w:cs="Homa"/>
          <w:color w:val="00682F"/>
          <w:sz w:val="44"/>
          <w:szCs w:val="44"/>
        </w:rPr>
        <w:instrText>KEYWORDS</w:instrText>
      </w:r>
      <w:r w:rsidR="00CF5EBD">
        <w:rPr>
          <w:rFonts w:cs="Homa"/>
          <w:color w:val="00682F"/>
          <w:sz w:val="44"/>
          <w:szCs w:val="44"/>
          <w:rtl/>
        </w:rPr>
        <w:instrText xml:space="preserve">  </w:instrText>
      </w:r>
      <w:r w:rsidR="00CF5EBD">
        <w:rPr>
          <w:rFonts w:cs="Homa"/>
          <w:color w:val="00682F"/>
          <w:sz w:val="44"/>
          <w:szCs w:val="44"/>
          <w:rtl/>
        </w:rPr>
        <w:fldChar w:fldCharType="separate"/>
      </w:r>
      <w:r w:rsidR="00CB426E">
        <w:rPr>
          <w:rFonts w:cs="Homa"/>
          <w:color w:val="00682F"/>
          <w:sz w:val="44"/>
          <w:szCs w:val="44"/>
          <w:rtl/>
        </w:rPr>
        <w:t xml:space="preserve">30 </w:t>
      </w:r>
      <w:r w:rsidR="00CB426E">
        <w:rPr>
          <w:rFonts w:cs="Homa" w:hint="cs"/>
          <w:color w:val="00682F"/>
          <w:sz w:val="44"/>
          <w:szCs w:val="44"/>
          <w:rtl/>
        </w:rPr>
        <w:t>بهمن</w:t>
      </w:r>
      <w:r w:rsidR="00CB426E">
        <w:rPr>
          <w:rFonts w:cs="Homa"/>
          <w:color w:val="00682F"/>
          <w:sz w:val="44"/>
          <w:szCs w:val="44"/>
          <w:rtl/>
        </w:rPr>
        <w:t xml:space="preserve"> 1400</w:t>
      </w:r>
      <w:r w:rsidR="00CF5EBD">
        <w:rPr>
          <w:rFonts w:cs="Homa"/>
          <w:color w:val="00682F"/>
          <w:sz w:val="44"/>
          <w:szCs w:val="44"/>
          <w:rtl/>
        </w:rPr>
        <w:fldChar w:fldCharType="end"/>
      </w:r>
    </w:p>
    <w:p w14:paraId="75FE74A4" w14:textId="77777777" w:rsidR="00253E48" w:rsidRDefault="00253E48">
      <w:pPr>
        <w:bidi w:val="0"/>
        <w:spacing w:after="200" w:line="276" w:lineRule="auto"/>
        <w:ind w:firstLine="0"/>
        <w:jc w:val="left"/>
        <w:rPr>
          <w:sz w:val="28"/>
        </w:rPr>
      </w:pPr>
      <w:r>
        <w:rPr>
          <w:sz w:val="28"/>
          <w:rtl/>
        </w:rPr>
        <w:br w:type="page"/>
      </w:r>
    </w:p>
    <w:p w14:paraId="3DCDA8A5" w14:textId="77777777" w:rsidR="00253E48" w:rsidRDefault="00253E48" w:rsidP="004522E2">
      <w:pPr>
        <w:spacing w:after="120" w:line="240" w:lineRule="auto"/>
        <w:ind w:firstLine="0"/>
        <w:jc w:val="center"/>
        <w:rPr>
          <w:sz w:val="28"/>
          <w:rtl/>
        </w:rPr>
      </w:pPr>
    </w:p>
    <w:p w14:paraId="15CB9F88" w14:textId="77777777" w:rsidR="00253E48" w:rsidRPr="00FF169E" w:rsidRDefault="00253E48" w:rsidP="004522E2">
      <w:pPr>
        <w:spacing w:after="120" w:line="240" w:lineRule="auto"/>
        <w:ind w:firstLine="0"/>
        <w:jc w:val="center"/>
        <w:rPr>
          <w:sz w:val="40"/>
          <w:szCs w:val="40"/>
          <w:rtl/>
        </w:rPr>
      </w:pPr>
    </w:p>
    <w:p w14:paraId="3FB3D2DD" w14:textId="77777777" w:rsidR="00945DBD" w:rsidRDefault="00945DBD" w:rsidP="004522E2">
      <w:pPr>
        <w:spacing w:after="120" w:line="240" w:lineRule="auto"/>
        <w:ind w:firstLine="0"/>
        <w:jc w:val="center"/>
        <w:rPr>
          <w:sz w:val="28"/>
          <w:rtl/>
        </w:rPr>
      </w:pPr>
      <w:r>
        <w:rPr>
          <w:rFonts w:hint="cs"/>
          <w:noProof/>
          <w:sz w:val="28"/>
          <w:rtl/>
        </w:rPr>
        <w:drawing>
          <wp:inline distT="0" distB="0" distL="0" distR="0" wp14:anchorId="75B85FFC" wp14:editId="0B815622">
            <wp:extent cx="3071004" cy="2052806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546" cy="205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D3370" w14:textId="77777777" w:rsidR="00945DBD" w:rsidRDefault="00945DBD" w:rsidP="004522E2">
      <w:pPr>
        <w:spacing w:after="120" w:line="240" w:lineRule="auto"/>
        <w:ind w:firstLine="0"/>
        <w:jc w:val="center"/>
        <w:rPr>
          <w:sz w:val="28"/>
          <w:rtl/>
        </w:rPr>
      </w:pPr>
    </w:p>
    <w:p w14:paraId="3F9B30A5" w14:textId="77777777" w:rsidR="00945DBD" w:rsidRPr="0092121B" w:rsidRDefault="00945DBD" w:rsidP="004522E2">
      <w:pPr>
        <w:spacing w:after="120" w:line="240" w:lineRule="auto"/>
        <w:ind w:firstLine="0"/>
        <w:jc w:val="center"/>
        <w:rPr>
          <w:sz w:val="34"/>
          <w:szCs w:val="34"/>
          <w:rtl/>
        </w:rPr>
      </w:pPr>
    </w:p>
    <w:p w14:paraId="3FA60594" w14:textId="77777777" w:rsidR="00253E48" w:rsidRPr="00FF169E" w:rsidRDefault="00945DBD" w:rsidP="004522E2">
      <w:pPr>
        <w:spacing w:after="120" w:line="240" w:lineRule="auto"/>
        <w:ind w:firstLine="0"/>
        <w:jc w:val="center"/>
        <w:rPr>
          <w:rFonts w:cs="Zeytoon"/>
          <w:sz w:val="44"/>
          <w:szCs w:val="44"/>
          <w:rtl/>
        </w:rPr>
      </w:pPr>
      <w:r w:rsidRPr="00FF169E">
        <w:rPr>
          <w:rFonts w:cs="Zeytoon" w:hint="cs"/>
          <w:sz w:val="44"/>
          <w:szCs w:val="44"/>
          <w:rtl/>
        </w:rPr>
        <w:t>مندرجات</w:t>
      </w:r>
    </w:p>
    <w:p w14:paraId="66C3858C" w14:textId="77777777" w:rsidR="00976BA1" w:rsidRPr="00D055BF" w:rsidRDefault="00976BA1" w:rsidP="00FF169E">
      <w:pPr>
        <w:rPr>
          <w:sz w:val="6"/>
          <w:szCs w:val="12"/>
          <w:rtl/>
        </w:rPr>
      </w:pPr>
    </w:p>
    <w:p w14:paraId="29B1A298" w14:textId="1558BCE2" w:rsidR="00A05C06" w:rsidRDefault="00233075">
      <w:pPr>
        <w:pStyle w:val="TOC1"/>
        <w:rPr>
          <w:rFonts w:eastAsiaTheme="minorEastAsia" w:cstheme="minorBidi"/>
          <w:b w:val="0"/>
          <w:bCs w:val="0"/>
          <w:sz w:val="22"/>
          <w:szCs w:val="22"/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TOC</w:instrText>
      </w:r>
      <w:r>
        <w:rPr>
          <w:rtl/>
        </w:rPr>
        <w:instrText xml:space="preserve"> \</w:instrText>
      </w:r>
      <w:r>
        <w:instrText>o "</w:instrText>
      </w:r>
      <w:r w:rsidR="00747A0C">
        <w:instrText>2</w:instrText>
      </w:r>
      <w:r>
        <w:instrText>-</w:instrText>
      </w:r>
      <w:r w:rsidR="00747A0C">
        <w:instrText>2</w:instrText>
      </w:r>
      <w:r>
        <w:instrText>"</w:instrText>
      </w:r>
      <w:r w:rsidR="00A9105A">
        <w:instrText xml:space="preserve"> \p</w:instrText>
      </w:r>
      <w:r w:rsidR="00056F62">
        <w:instrText xml:space="preserve"> </w:instrText>
      </w:r>
      <w:r>
        <w:instrText>"</w:instrText>
      </w:r>
      <w:r w:rsidR="00747A0C">
        <w:instrText>/</w:instrText>
      </w:r>
      <w:r>
        <w:instrText>" \t</w:instrText>
      </w:r>
      <w:r>
        <w:rPr>
          <w:rtl/>
        </w:rPr>
        <w:instrText xml:space="preserve"> "سرعنوان طرح,1" </w:instrText>
      </w:r>
      <w:r>
        <w:rPr>
          <w:rtl/>
        </w:rPr>
        <w:fldChar w:fldCharType="separate"/>
      </w:r>
      <w:r w:rsidR="00A05C06">
        <w:rPr>
          <w:rFonts w:hint="eastAsia"/>
          <w:rtl/>
        </w:rPr>
        <w:t>اصطلاحات</w:t>
      </w:r>
      <w:r w:rsidR="00A05C06">
        <w:rPr>
          <w:rtl/>
        </w:rPr>
        <w:t xml:space="preserve"> </w:t>
      </w:r>
      <w:r w:rsidR="00A05C06">
        <w:rPr>
          <w:rFonts w:hint="eastAsia"/>
          <w:rtl/>
        </w:rPr>
        <w:t>و</w:t>
      </w:r>
      <w:r w:rsidR="00A05C06">
        <w:rPr>
          <w:rtl/>
        </w:rPr>
        <w:t xml:space="preserve"> </w:t>
      </w:r>
      <w:r w:rsidR="00A05C06">
        <w:rPr>
          <w:rFonts w:hint="eastAsia"/>
          <w:rtl/>
        </w:rPr>
        <w:t>تعاريف</w:t>
      </w:r>
      <w:r w:rsidR="00A05C06">
        <w:rPr>
          <w:rtl/>
        </w:rPr>
        <w:t>/</w:t>
      </w:r>
      <w:r w:rsidR="00A05C06">
        <w:rPr>
          <w:rtl/>
        </w:rPr>
        <w:fldChar w:fldCharType="begin"/>
      </w:r>
      <w:r w:rsidR="00A05C06">
        <w:rPr>
          <w:rtl/>
        </w:rPr>
        <w:instrText xml:space="preserve"> </w:instrText>
      </w:r>
      <w:r w:rsidR="00A05C06">
        <w:instrText>PAGEREF</w:instrText>
      </w:r>
      <w:r w:rsidR="00A05C06">
        <w:rPr>
          <w:rtl/>
        </w:rPr>
        <w:instrText xml:space="preserve"> _</w:instrText>
      </w:r>
      <w:r w:rsidR="00A05C06">
        <w:instrText>Toc96358174 \h</w:instrText>
      </w:r>
      <w:r w:rsidR="00A05C06">
        <w:rPr>
          <w:rtl/>
        </w:rPr>
        <w:instrText xml:space="preserve"> </w:instrText>
      </w:r>
      <w:r w:rsidR="00A05C06">
        <w:rPr>
          <w:rtl/>
        </w:rPr>
      </w:r>
      <w:r w:rsidR="00A05C06">
        <w:rPr>
          <w:rtl/>
        </w:rPr>
        <w:fldChar w:fldCharType="separate"/>
      </w:r>
      <w:r w:rsidR="00275448">
        <w:rPr>
          <w:rtl/>
        </w:rPr>
        <w:t>3</w:t>
      </w:r>
      <w:r w:rsidR="00A05C06">
        <w:rPr>
          <w:rtl/>
        </w:rPr>
        <w:fldChar w:fldCharType="end"/>
      </w:r>
    </w:p>
    <w:p w14:paraId="1EB77537" w14:textId="6CEBD55E" w:rsidR="00A05C06" w:rsidRDefault="00A05C06">
      <w:pPr>
        <w:pStyle w:val="TOC2"/>
        <w:rPr>
          <w:rFonts w:eastAsiaTheme="minorEastAsia" w:cstheme="minorBidi"/>
          <w:b w:val="0"/>
          <w:bCs w:val="0"/>
          <w:sz w:val="22"/>
          <w:szCs w:val="22"/>
          <w:rtl/>
        </w:rPr>
      </w:pPr>
      <w:r>
        <w:rPr>
          <w:rFonts w:hint="eastAsia"/>
          <w:rtl/>
        </w:rPr>
        <w:t>اهداف</w:t>
      </w:r>
      <w:r>
        <w:rPr>
          <w:rtl/>
        </w:rPr>
        <w:t xml:space="preserve"> </w:t>
      </w:r>
      <w:r>
        <w:rPr>
          <w:rFonts w:hint="eastAsia"/>
          <w:rtl/>
        </w:rPr>
        <w:t>آرماني</w:t>
      </w:r>
      <w:r>
        <w:rPr>
          <w:rtl/>
        </w:rPr>
        <w:t>/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Toc96358175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275448">
        <w:rPr>
          <w:rtl/>
        </w:rPr>
        <w:t>3</w:t>
      </w:r>
      <w:r>
        <w:rPr>
          <w:rtl/>
        </w:rPr>
        <w:fldChar w:fldCharType="end"/>
      </w:r>
    </w:p>
    <w:p w14:paraId="7F188A34" w14:textId="0413DB4B" w:rsidR="00A05C06" w:rsidRDefault="00A05C06">
      <w:pPr>
        <w:pStyle w:val="TOC2"/>
        <w:rPr>
          <w:rFonts w:eastAsiaTheme="minorEastAsia" w:cstheme="minorBidi"/>
          <w:b w:val="0"/>
          <w:bCs w:val="0"/>
          <w:sz w:val="22"/>
          <w:szCs w:val="22"/>
          <w:rtl/>
        </w:rPr>
      </w:pPr>
      <w:r>
        <w:rPr>
          <w:rFonts w:hint="eastAsia"/>
          <w:rtl/>
        </w:rPr>
        <w:t>اصول</w:t>
      </w:r>
      <w:r>
        <w:rPr>
          <w:rtl/>
        </w:rPr>
        <w:t xml:space="preserve"> </w:t>
      </w:r>
      <w:r>
        <w:rPr>
          <w:rFonts w:hint="eastAsia"/>
          <w:rtl/>
        </w:rPr>
        <w:t>راهبردي</w:t>
      </w:r>
      <w:r>
        <w:rPr>
          <w:rtl/>
        </w:rPr>
        <w:t>/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Toc96358176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275448">
        <w:rPr>
          <w:rtl/>
        </w:rPr>
        <w:t>3</w:t>
      </w:r>
      <w:r>
        <w:rPr>
          <w:rtl/>
        </w:rPr>
        <w:fldChar w:fldCharType="end"/>
      </w:r>
    </w:p>
    <w:p w14:paraId="6B7AFB2D" w14:textId="41B80E44" w:rsidR="00A05C06" w:rsidRDefault="00A05C06">
      <w:pPr>
        <w:pStyle w:val="TOC1"/>
        <w:rPr>
          <w:rFonts w:eastAsiaTheme="minorEastAsia" w:cstheme="minorBidi"/>
          <w:b w:val="0"/>
          <w:bCs w:val="0"/>
          <w:sz w:val="22"/>
          <w:szCs w:val="22"/>
          <w:rtl/>
        </w:rPr>
      </w:pPr>
      <w:r>
        <w:rPr>
          <w:rFonts w:hint="eastAsia"/>
          <w:rtl/>
        </w:rPr>
        <w:t>طرح‌ريزي</w:t>
      </w:r>
      <w:r>
        <w:rPr>
          <w:rtl/>
        </w:rPr>
        <w:t xml:space="preserve"> </w:t>
      </w:r>
      <w:r>
        <w:rPr>
          <w:rFonts w:hint="eastAsia"/>
          <w:rtl/>
        </w:rPr>
        <w:t>وضع</w:t>
      </w:r>
      <w:r>
        <w:rPr>
          <w:rtl/>
        </w:rPr>
        <w:t xml:space="preserve"> </w:t>
      </w:r>
      <w:r>
        <w:rPr>
          <w:rFonts w:hint="eastAsia"/>
          <w:rtl/>
        </w:rPr>
        <w:t>مطلوب</w:t>
      </w:r>
      <w:r>
        <w:rPr>
          <w:rtl/>
        </w:rPr>
        <w:t>/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Toc96358177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275448">
        <w:rPr>
          <w:rtl/>
        </w:rPr>
        <w:t>5</w:t>
      </w:r>
      <w:r>
        <w:rPr>
          <w:rtl/>
        </w:rPr>
        <w:fldChar w:fldCharType="end"/>
      </w:r>
    </w:p>
    <w:p w14:paraId="6802EB26" w14:textId="4D9E519B" w:rsidR="00A05C06" w:rsidRDefault="00A05C06">
      <w:pPr>
        <w:pStyle w:val="TOC2"/>
        <w:rPr>
          <w:rFonts w:eastAsiaTheme="minorEastAsia" w:cstheme="minorBidi"/>
          <w:b w:val="0"/>
          <w:bCs w:val="0"/>
          <w:sz w:val="22"/>
          <w:szCs w:val="22"/>
          <w:rtl/>
        </w:rPr>
      </w:pPr>
      <w:r>
        <w:rPr>
          <w:rFonts w:hint="eastAsia"/>
          <w:rtl/>
        </w:rPr>
        <w:t>اهداف</w:t>
      </w:r>
      <w:r>
        <w:rPr>
          <w:rtl/>
        </w:rPr>
        <w:t xml:space="preserve"> </w:t>
      </w:r>
      <w:r>
        <w:rPr>
          <w:rFonts w:hint="eastAsia"/>
          <w:rtl/>
        </w:rPr>
        <w:t>آرماني</w:t>
      </w:r>
      <w:r>
        <w:rPr>
          <w:rtl/>
        </w:rPr>
        <w:t>/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Toc96358178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275448">
        <w:rPr>
          <w:rtl/>
        </w:rPr>
        <w:t>5</w:t>
      </w:r>
      <w:r>
        <w:rPr>
          <w:rtl/>
        </w:rPr>
        <w:fldChar w:fldCharType="end"/>
      </w:r>
    </w:p>
    <w:p w14:paraId="5304101B" w14:textId="13B9468F" w:rsidR="00A05C06" w:rsidRDefault="00A05C06">
      <w:pPr>
        <w:pStyle w:val="TOC1"/>
        <w:rPr>
          <w:rFonts w:eastAsiaTheme="minorEastAsia" w:cstheme="minorBidi"/>
          <w:b w:val="0"/>
          <w:bCs w:val="0"/>
          <w:sz w:val="22"/>
          <w:szCs w:val="22"/>
          <w:rtl/>
        </w:rPr>
      </w:pPr>
      <w:r>
        <w:rPr>
          <w:rFonts w:hint="eastAsia"/>
          <w:rtl/>
        </w:rPr>
        <w:t>تحليل</w:t>
      </w:r>
      <w:r>
        <w:rPr>
          <w:rtl/>
        </w:rPr>
        <w:t xml:space="preserve"> </w:t>
      </w:r>
      <w:r>
        <w:rPr>
          <w:rFonts w:hint="eastAsia"/>
          <w:rtl/>
        </w:rPr>
        <w:t>وضع</w:t>
      </w:r>
      <w:r>
        <w:rPr>
          <w:rtl/>
        </w:rPr>
        <w:t xml:space="preserve"> </w:t>
      </w:r>
      <w:r>
        <w:rPr>
          <w:rFonts w:hint="eastAsia"/>
          <w:rtl/>
        </w:rPr>
        <w:t>موجود</w:t>
      </w:r>
      <w:r>
        <w:rPr>
          <w:rtl/>
        </w:rPr>
        <w:t>/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Toc96358179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275448">
        <w:rPr>
          <w:rtl/>
        </w:rPr>
        <w:t>7</w:t>
      </w:r>
      <w:r>
        <w:rPr>
          <w:rtl/>
        </w:rPr>
        <w:fldChar w:fldCharType="end"/>
      </w:r>
    </w:p>
    <w:p w14:paraId="5DEACCF3" w14:textId="06C5B7D1" w:rsidR="00A05C06" w:rsidRDefault="00A05C06">
      <w:pPr>
        <w:pStyle w:val="TOC2"/>
        <w:rPr>
          <w:rFonts w:eastAsiaTheme="minorEastAsia" w:cstheme="minorBidi"/>
          <w:b w:val="0"/>
          <w:bCs w:val="0"/>
          <w:sz w:val="22"/>
          <w:szCs w:val="22"/>
          <w:rtl/>
        </w:rPr>
      </w:pPr>
      <w:r>
        <w:rPr>
          <w:rFonts w:hint="eastAsia"/>
          <w:rtl/>
        </w:rPr>
        <w:t>اصول</w:t>
      </w:r>
      <w:r>
        <w:rPr>
          <w:rtl/>
        </w:rPr>
        <w:t xml:space="preserve"> </w:t>
      </w:r>
      <w:r>
        <w:rPr>
          <w:rFonts w:hint="eastAsia"/>
          <w:rtl/>
        </w:rPr>
        <w:t>راهبردي</w:t>
      </w:r>
      <w:r>
        <w:rPr>
          <w:rtl/>
        </w:rPr>
        <w:t>/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Toc96358180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275448">
        <w:rPr>
          <w:rtl/>
        </w:rPr>
        <w:t>7</w:t>
      </w:r>
      <w:r>
        <w:rPr>
          <w:rtl/>
        </w:rPr>
        <w:fldChar w:fldCharType="end"/>
      </w:r>
    </w:p>
    <w:p w14:paraId="13C56AC2" w14:textId="54E22495" w:rsidR="00A05C06" w:rsidRDefault="00A05C06">
      <w:pPr>
        <w:pStyle w:val="TOC2"/>
        <w:rPr>
          <w:rFonts w:eastAsiaTheme="minorEastAsia" w:cstheme="minorBidi"/>
          <w:b w:val="0"/>
          <w:bCs w:val="0"/>
          <w:sz w:val="22"/>
          <w:szCs w:val="22"/>
          <w:rtl/>
        </w:rPr>
      </w:pPr>
      <w:r>
        <w:rPr>
          <w:rFonts w:hint="eastAsia"/>
          <w:rtl/>
        </w:rPr>
        <w:t>محيط</w:t>
      </w:r>
      <w:r>
        <w:rPr>
          <w:rtl/>
        </w:rPr>
        <w:t xml:space="preserve"> </w:t>
      </w:r>
      <w:r>
        <w:rPr>
          <w:rFonts w:hint="eastAsia"/>
          <w:rtl/>
        </w:rPr>
        <w:t>دروني؛</w:t>
      </w:r>
      <w:r>
        <w:rPr>
          <w:rtl/>
        </w:rPr>
        <w:t xml:space="preserve"> </w:t>
      </w:r>
      <w:r>
        <w:rPr>
          <w:rFonts w:hint="eastAsia"/>
          <w:rtl/>
        </w:rPr>
        <w:t>قوت‌ها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ضعف‌ها</w:t>
      </w:r>
      <w:r>
        <w:rPr>
          <w:rtl/>
        </w:rPr>
        <w:t>/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Toc96358181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275448">
        <w:rPr>
          <w:rtl/>
        </w:rPr>
        <w:t>7</w:t>
      </w:r>
      <w:r>
        <w:rPr>
          <w:rtl/>
        </w:rPr>
        <w:fldChar w:fldCharType="end"/>
      </w:r>
    </w:p>
    <w:p w14:paraId="179D5E35" w14:textId="2525C024" w:rsidR="00A05C06" w:rsidRDefault="00A05C06">
      <w:pPr>
        <w:pStyle w:val="TOC2"/>
        <w:rPr>
          <w:rFonts w:eastAsiaTheme="minorEastAsia" w:cstheme="minorBidi"/>
          <w:b w:val="0"/>
          <w:bCs w:val="0"/>
          <w:sz w:val="22"/>
          <w:szCs w:val="22"/>
          <w:rtl/>
        </w:rPr>
      </w:pPr>
      <w:r>
        <w:rPr>
          <w:rFonts w:hint="eastAsia"/>
          <w:rtl/>
        </w:rPr>
        <w:t>محيط</w:t>
      </w:r>
      <w:r>
        <w:rPr>
          <w:rtl/>
        </w:rPr>
        <w:t xml:space="preserve"> </w:t>
      </w:r>
      <w:r>
        <w:rPr>
          <w:rFonts w:hint="eastAsia"/>
          <w:rtl/>
        </w:rPr>
        <w:t>بيروني؛</w:t>
      </w:r>
      <w:r>
        <w:rPr>
          <w:rtl/>
        </w:rPr>
        <w:t xml:space="preserve"> </w:t>
      </w:r>
      <w:r>
        <w:rPr>
          <w:rFonts w:hint="eastAsia"/>
          <w:rtl/>
        </w:rPr>
        <w:t>فرصت‌ها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تهديدها</w:t>
      </w:r>
      <w:r>
        <w:rPr>
          <w:rtl/>
        </w:rPr>
        <w:t>/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Toc96358182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275448">
        <w:rPr>
          <w:rtl/>
        </w:rPr>
        <w:t>9</w:t>
      </w:r>
      <w:r>
        <w:rPr>
          <w:rtl/>
        </w:rPr>
        <w:fldChar w:fldCharType="end"/>
      </w:r>
    </w:p>
    <w:p w14:paraId="0B33E6E8" w14:textId="6A4C80E3" w:rsidR="00A05C06" w:rsidRDefault="00A05C06">
      <w:pPr>
        <w:pStyle w:val="TOC2"/>
        <w:rPr>
          <w:rFonts w:eastAsiaTheme="minorEastAsia" w:cstheme="minorBidi"/>
          <w:b w:val="0"/>
          <w:bCs w:val="0"/>
          <w:sz w:val="22"/>
          <w:szCs w:val="22"/>
          <w:rtl/>
        </w:rPr>
      </w:pPr>
      <w:r>
        <w:rPr>
          <w:rFonts w:hint="eastAsia"/>
          <w:rtl/>
        </w:rPr>
        <w:t>ماتريس</w:t>
      </w:r>
      <w:r>
        <w:rPr>
          <w:rtl/>
        </w:rPr>
        <w:t xml:space="preserve"> </w:t>
      </w:r>
      <w:r>
        <w:rPr>
          <w:rFonts w:hint="eastAsia"/>
          <w:rtl/>
        </w:rPr>
        <w:t>چهارمؤلفه‌اي</w:t>
      </w:r>
      <w:r>
        <w:rPr>
          <w:rtl/>
        </w:rPr>
        <w:t>/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Toc96358183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275448">
        <w:rPr>
          <w:rtl/>
        </w:rPr>
        <w:t>10</w:t>
      </w:r>
      <w:r>
        <w:rPr>
          <w:rtl/>
        </w:rPr>
        <w:fldChar w:fldCharType="end"/>
      </w:r>
    </w:p>
    <w:p w14:paraId="612E08FA" w14:textId="64413E5D" w:rsidR="00A05C06" w:rsidRDefault="00A05C06">
      <w:pPr>
        <w:pStyle w:val="TOC2"/>
        <w:rPr>
          <w:rFonts w:eastAsiaTheme="minorEastAsia" w:cstheme="minorBidi"/>
          <w:b w:val="0"/>
          <w:bCs w:val="0"/>
          <w:sz w:val="22"/>
          <w:szCs w:val="22"/>
          <w:rtl/>
        </w:rPr>
      </w:pPr>
      <w:r>
        <w:rPr>
          <w:rFonts w:hint="eastAsia"/>
          <w:rtl/>
        </w:rPr>
        <w:t>راهبردهاي</w:t>
      </w:r>
      <w:r>
        <w:rPr>
          <w:rtl/>
        </w:rPr>
        <w:t xml:space="preserve"> </w:t>
      </w:r>
      <w:r>
        <w:rPr>
          <w:rFonts w:hint="eastAsia"/>
          <w:rtl/>
        </w:rPr>
        <w:t>تهاجمي</w:t>
      </w:r>
      <w:r>
        <w:rPr>
          <w:rtl/>
        </w:rPr>
        <w:t>/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Toc96358184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275448">
        <w:rPr>
          <w:rtl/>
        </w:rPr>
        <w:t>11</w:t>
      </w:r>
      <w:r>
        <w:rPr>
          <w:rtl/>
        </w:rPr>
        <w:fldChar w:fldCharType="end"/>
      </w:r>
    </w:p>
    <w:p w14:paraId="3E1B4F96" w14:textId="13FFE46B" w:rsidR="00A05C06" w:rsidRDefault="00A05C06">
      <w:pPr>
        <w:pStyle w:val="TOC2"/>
        <w:rPr>
          <w:rFonts w:eastAsiaTheme="minorEastAsia" w:cstheme="minorBidi"/>
          <w:b w:val="0"/>
          <w:bCs w:val="0"/>
          <w:sz w:val="22"/>
          <w:szCs w:val="22"/>
          <w:rtl/>
        </w:rPr>
      </w:pPr>
      <w:r>
        <w:rPr>
          <w:rFonts w:hint="eastAsia"/>
          <w:rtl/>
        </w:rPr>
        <w:t>راهبردهاي</w:t>
      </w:r>
      <w:r>
        <w:rPr>
          <w:rtl/>
        </w:rPr>
        <w:t xml:space="preserve"> </w:t>
      </w:r>
      <w:r>
        <w:rPr>
          <w:rFonts w:hint="eastAsia"/>
          <w:rtl/>
        </w:rPr>
        <w:t>انطباقي</w:t>
      </w:r>
      <w:r>
        <w:rPr>
          <w:rtl/>
        </w:rPr>
        <w:t>/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Toc96358185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275448">
        <w:rPr>
          <w:rtl/>
        </w:rPr>
        <w:t>12</w:t>
      </w:r>
      <w:r>
        <w:rPr>
          <w:rtl/>
        </w:rPr>
        <w:fldChar w:fldCharType="end"/>
      </w:r>
    </w:p>
    <w:p w14:paraId="3997904D" w14:textId="38C9157E" w:rsidR="0092121B" w:rsidRDefault="00233075" w:rsidP="001332FF">
      <w:pPr>
        <w:spacing w:after="0" w:line="240" w:lineRule="auto"/>
        <w:ind w:left="2265" w:firstLine="0"/>
        <w:jc w:val="left"/>
        <w:rPr>
          <w:rtl/>
        </w:rPr>
      </w:pPr>
      <w:r>
        <w:rPr>
          <w:rFonts w:cs="Zar"/>
          <w:b/>
          <w:bCs/>
          <w:noProof/>
          <w:sz w:val="36"/>
          <w:szCs w:val="36"/>
          <w:rtl/>
        </w:rPr>
        <w:fldChar w:fldCharType="end"/>
      </w:r>
    </w:p>
    <w:p w14:paraId="0687A68E" w14:textId="25359081" w:rsidR="0092121B" w:rsidRDefault="0092121B" w:rsidP="006F1B8D">
      <w:pPr>
        <w:pStyle w:val="a"/>
        <w:rPr>
          <w:rtl/>
        </w:rPr>
      </w:pPr>
      <w:bookmarkStart w:id="0" w:name="_Toc96358174"/>
      <w:r>
        <w:rPr>
          <w:rFonts w:hint="cs"/>
          <w:rtl/>
        </w:rPr>
        <w:t>اصطلاحات و</w:t>
      </w:r>
      <w:r w:rsidR="00743DBF">
        <w:rPr>
          <w:rFonts w:hint="cs"/>
          <w:rtl/>
        </w:rPr>
        <w:t xml:space="preserve"> </w:t>
      </w:r>
      <w:r>
        <w:rPr>
          <w:rFonts w:hint="cs"/>
          <w:rtl/>
        </w:rPr>
        <w:t>تعاريف</w:t>
      </w:r>
      <w:bookmarkEnd w:id="0"/>
    </w:p>
    <w:p w14:paraId="1D0D3B21" w14:textId="3C1292E2" w:rsidR="0092121B" w:rsidRDefault="0092121B" w:rsidP="0092121B">
      <w:pPr>
        <w:rPr>
          <w:rtl/>
        </w:rPr>
      </w:pPr>
      <w:r>
        <w:rPr>
          <w:rFonts w:hint="cs"/>
          <w:rtl/>
        </w:rPr>
        <w:t xml:space="preserve">پيش از هر سخني، به دليل </w:t>
      </w:r>
      <w:r>
        <w:rPr>
          <w:rFonts w:hint="eastAsia"/>
          <w:rtl/>
        </w:rPr>
        <w:t>تخصّصي</w:t>
      </w:r>
      <w:r>
        <w:rPr>
          <w:rFonts w:hint="cs"/>
          <w:rtl/>
        </w:rPr>
        <w:t xml:space="preserve"> بودن مفاهيم موضوعه، بايستي غرض تدوين‌گران اين سند از اصطلاحات روشن گردد، تا در مراحل بعدي و در متن </w:t>
      </w:r>
      <w:r>
        <w:rPr>
          <w:rFonts w:hint="eastAsia"/>
          <w:rtl/>
        </w:rPr>
        <w:t>اَسناد</w:t>
      </w:r>
      <w:r>
        <w:rPr>
          <w:rFonts w:hint="cs"/>
          <w:rtl/>
        </w:rPr>
        <w:t xml:space="preserve">، جايگاه هر اصطلاح و خاستگاه هر گزاره مشخص و مبيّن باشد. البته در ضمن هر اصطلاح، تلاش شده علاوه بر تعريف، مختصراً نسبت </w:t>
      </w:r>
      <w:r>
        <w:rPr>
          <w:rFonts w:hint="eastAsia"/>
          <w:rtl/>
        </w:rPr>
        <w:t>آن</w:t>
      </w:r>
      <w:r>
        <w:rPr>
          <w:rFonts w:hint="cs"/>
          <w:rtl/>
        </w:rPr>
        <w:t xml:space="preserve"> با </w:t>
      </w:r>
      <w:r>
        <w:rPr>
          <w:rFonts w:hint="eastAsia"/>
          <w:rtl/>
        </w:rPr>
        <w:t>اَسناد</w:t>
      </w:r>
      <w:r>
        <w:rPr>
          <w:rFonts w:hint="cs"/>
          <w:rtl/>
        </w:rPr>
        <w:t xml:space="preserve"> بالادستي ذكر شده و راهكارهاي دستيابي به </w:t>
      </w:r>
      <w:r>
        <w:rPr>
          <w:rFonts w:hint="eastAsia"/>
          <w:rtl/>
        </w:rPr>
        <w:t>آن</w:t>
      </w:r>
      <w:r>
        <w:rPr>
          <w:rFonts w:hint="cs"/>
          <w:rtl/>
        </w:rPr>
        <w:t xml:space="preserve"> نيز تبيين گردد.</w:t>
      </w:r>
    </w:p>
    <w:p w14:paraId="27FACAC6" w14:textId="4AAE195C" w:rsidR="0092121B" w:rsidRDefault="00B34979" w:rsidP="00743DBF">
      <w:pPr>
        <w:pStyle w:val="Heading2"/>
        <w:rPr>
          <w:rtl/>
        </w:rPr>
      </w:pPr>
      <w:bookmarkStart w:id="1" w:name="_Toc96358175"/>
      <w:r w:rsidRPr="00B34979">
        <w:rPr>
          <w:rFonts w:hint="cs"/>
          <w:rtl/>
        </w:rPr>
        <w:t>اهداف</w:t>
      </w:r>
      <w:r w:rsidRPr="00B34979">
        <w:rPr>
          <w:rtl/>
        </w:rPr>
        <w:t xml:space="preserve"> </w:t>
      </w:r>
      <w:r w:rsidRPr="00B34979">
        <w:rPr>
          <w:rFonts w:hint="cs"/>
          <w:rtl/>
        </w:rPr>
        <w:t>آرماني</w:t>
      </w:r>
      <w:bookmarkEnd w:id="1"/>
      <w:r w:rsidR="0092121B">
        <w:rPr>
          <w:rFonts w:hint="cs"/>
          <w:rtl/>
        </w:rPr>
        <w:t xml:space="preserve"> </w:t>
      </w:r>
    </w:p>
    <w:p w14:paraId="2C053FE9" w14:textId="6DB32998" w:rsidR="00B34979" w:rsidRDefault="00B34979" w:rsidP="00B34979">
      <w:pPr>
        <w:rPr>
          <w:rtl/>
        </w:rPr>
      </w:pPr>
      <w:r>
        <w:rPr>
          <w:rFonts w:hint="eastAsia"/>
          <w:rtl/>
        </w:rPr>
        <w:t>چشم‏انداز</w:t>
      </w:r>
      <w:r>
        <w:rPr>
          <w:rFonts w:hint="cs"/>
          <w:rtl/>
        </w:rPr>
        <w:t xml:space="preserve">، «بياني </w:t>
      </w:r>
      <w:r>
        <w:rPr>
          <w:rFonts w:hint="eastAsia"/>
          <w:rtl/>
        </w:rPr>
        <w:t>كلّي</w:t>
      </w:r>
      <w:r>
        <w:rPr>
          <w:rFonts w:hint="cs"/>
          <w:rtl/>
        </w:rPr>
        <w:t xml:space="preserve">» از آرمان‌هاي </w:t>
      </w:r>
      <w:r w:rsidR="00E260B5">
        <w:rPr>
          <w:rFonts w:hint="cs"/>
          <w:rtl/>
        </w:rPr>
        <w:t>مؤسسه</w:t>
      </w:r>
      <w:r>
        <w:rPr>
          <w:rFonts w:hint="cs"/>
          <w:rtl/>
        </w:rPr>
        <w:t xml:space="preserve"> است. اين بيان </w:t>
      </w:r>
      <w:r>
        <w:rPr>
          <w:rFonts w:hint="eastAsia"/>
          <w:rtl/>
        </w:rPr>
        <w:t>كلّي</w:t>
      </w:r>
      <w:r>
        <w:rPr>
          <w:rFonts w:hint="cs"/>
          <w:rtl/>
        </w:rPr>
        <w:t xml:space="preserve"> در گام بعد، براي نزديك شدن به عرصه عملكرد بايد تفصيل يافته و تبديل به گزاره‌هايي روشن و قابل فهم شوند. هر چقدر </w:t>
      </w:r>
      <w:r>
        <w:rPr>
          <w:rFonts w:hint="eastAsia"/>
          <w:rtl/>
        </w:rPr>
        <w:t>چشم‏انداز</w:t>
      </w:r>
      <w:r>
        <w:rPr>
          <w:rFonts w:hint="cs"/>
          <w:rtl/>
        </w:rPr>
        <w:t xml:space="preserve"> به دليل نگاه رو به آينده خود، دور از دسترس و دست‌نيافتني به نظر مي‌رسد، اهداف آرماني بايد قابل وصول و دست‌يافتني باشند و انگيزه‌ها را براي حركت در مسير تحقق جلب نمايند.</w:t>
      </w:r>
    </w:p>
    <w:p w14:paraId="607186F7" w14:textId="44518016" w:rsidR="00B34979" w:rsidRDefault="00B34979" w:rsidP="00B34979">
      <w:pPr>
        <w:rPr>
          <w:rtl/>
        </w:rPr>
      </w:pPr>
      <w:r>
        <w:rPr>
          <w:rFonts w:hint="cs"/>
          <w:rtl/>
        </w:rPr>
        <w:t>اهداف آرماني،</w:t>
      </w:r>
      <w:r>
        <w:rPr>
          <w:rtl/>
        </w:rPr>
        <w:t xml:space="preserve"> </w:t>
      </w:r>
      <w:r>
        <w:rPr>
          <w:rFonts w:hint="eastAsia"/>
          <w:rtl/>
        </w:rPr>
        <w:t>برگرفته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تصوير</w:t>
      </w:r>
      <w:r>
        <w:rPr>
          <w:rtl/>
        </w:rPr>
        <w:t xml:space="preserve"> </w:t>
      </w:r>
      <w:r>
        <w:rPr>
          <w:rFonts w:hint="eastAsia"/>
          <w:rtl/>
        </w:rPr>
        <w:t>مطلوب</w:t>
      </w:r>
      <w:r>
        <w:rPr>
          <w:rtl/>
        </w:rPr>
        <w:t xml:space="preserve"> </w:t>
      </w:r>
      <w:r>
        <w:rPr>
          <w:rFonts w:hint="eastAsia"/>
          <w:rtl/>
        </w:rPr>
        <w:t>چشم‌انداز</w:t>
      </w:r>
      <w:r>
        <w:rPr>
          <w:rtl/>
        </w:rPr>
        <w:t xml:space="preserve"> </w:t>
      </w:r>
      <w:r>
        <w:rPr>
          <w:rFonts w:hint="eastAsia"/>
          <w:rtl/>
        </w:rPr>
        <w:t>بلندمدت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, </w:t>
      </w:r>
      <w:r>
        <w:rPr>
          <w:rFonts w:hint="eastAsia"/>
          <w:rtl/>
        </w:rPr>
        <w:t>بيان</w:t>
      </w:r>
      <w:r>
        <w:rPr>
          <w:rtl/>
        </w:rPr>
        <w:t xml:space="preserve"> </w:t>
      </w:r>
      <w:r>
        <w:rPr>
          <w:rFonts w:hint="eastAsia"/>
          <w:rtl/>
        </w:rPr>
        <w:t>انتظارات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مقاصدي</w:t>
      </w:r>
      <w:r>
        <w:rPr>
          <w:rtl/>
        </w:rPr>
        <w:t xml:space="preserve"> </w:t>
      </w:r>
      <w:r>
        <w:rPr>
          <w:rFonts w:hint="eastAsia"/>
          <w:rtl/>
        </w:rPr>
        <w:t>دست</w:t>
      </w:r>
      <w:r>
        <w:rPr>
          <w:rFonts w:hint="cs"/>
          <w:rtl/>
        </w:rPr>
        <w:t>‌</w:t>
      </w:r>
      <w:r>
        <w:rPr>
          <w:rFonts w:hint="eastAsia"/>
          <w:rtl/>
        </w:rPr>
        <w:t>يافتني</w:t>
      </w:r>
      <w:r>
        <w:rPr>
          <w:rtl/>
        </w:rPr>
        <w:t xml:space="preserve"> </w:t>
      </w:r>
      <w:r>
        <w:rPr>
          <w:rFonts w:hint="eastAsia"/>
          <w:rtl/>
        </w:rPr>
        <w:t>كه</w:t>
      </w:r>
      <w:r>
        <w:rPr>
          <w:rtl/>
        </w:rPr>
        <w:t xml:space="preserve"> </w:t>
      </w:r>
      <w:r>
        <w:rPr>
          <w:rFonts w:hint="eastAsia"/>
          <w:rtl/>
        </w:rPr>
        <w:t>تحقق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گرو</w:t>
      </w:r>
      <w:r>
        <w:rPr>
          <w:rtl/>
        </w:rPr>
        <w:t xml:space="preserve"> </w:t>
      </w:r>
      <w:r>
        <w:rPr>
          <w:rFonts w:hint="eastAsia"/>
          <w:rtl/>
        </w:rPr>
        <w:t>وفاق</w:t>
      </w:r>
      <w:r>
        <w:rPr>
          <w:rtl/>
        </w:rPr>
        <w:t xml:space="preserve"> </w:t>
      </w:r>
      <w:r>
        <w:rPr>
          <w:rFonts w:hint="eastAsia"/>
          <w:rtl/>
        </w:rPr>
        <w:t>عمومي</w:t>
      </w:r>
      <w:r>
        <w:rPr>
          <w:rtl/>
        </w:rPr>
        <w:t xml:space="preserve">, </w:t>
      </w:r>
      <w:r>
        <w:rPr>
          <w:rFonts w:hint="eastAsia"/>
          <w:rtl/>
        </w:rPr>
        <w:t>اراده</w:t>
      </w:r>
      <w:r>
        <w:rPr>
          <w:rtl/>
        </w:rPr>
        <w:t xml:space="preserve"> </w:t>
      </w:r>
      <w:r>
        <w:rPr>
          <w:rFonts w:hint="cs"/>
          <w:rtl/>
        </w:rPr>
        <w:t>جمعي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تلاش</w:t>
      </w:r>
      <w:r>
        <w:rPr>
          <w:rtl/>
        </w:rPr>
        <w:t xml:space="preserve"> </w:t>
      </w:r>
      <w:r>
        <w:rPr>
          <w:rFonts w:hint="eastAsia"/>
          <w:rtl/>
        </w:rPr>
        <w:t>خستگي</w:t>
      </w:r>
      <w:r>
        <w:rPr>
          <w:rFonts w:hint="cs"/>
          <w:rtl/>
        </w:rPr>
        <w:t>‌</w:t>
      </w:r>
      <w:r>
        <w:rPr>
          <w:rFonts w:hint="eastAsia"/>
          <w:rtl/>
        </w:rPr>
        <w:t>ناپذير</w:t>
      </w:r>
      <w:r>
        <w:rPr>
          <w:rtl/>
        </w:rPr>
        <w:t xml:space="preserve"> </w:t>
      </w:r>
      <w:r>
        <w:rPr>
          <w:rFonts w:hint="eastAsia"/>
          <w:rtl/>
        </w:rPr>
        <w:t>خواهد</w:t>
      </w:r>
      <w:r>
        <w:rPr>
          <w:rtl/>
        </w:rPr>
        <w:t xml:space="preserve"> </w:t>
      </w:r>
      <w:r>
        <w:rPr>
          <w:rFonts w:hint="eastAsia"/>
          <w:rtl/>
        </w:rPr>
        <w:t>بود</w:t>
      </w:r>
      <w:r>
        <w:rPr>
          <w:rtl/>
        </w:rPr>
        <w:t xml:space="preserve">. </w:t>
      </w:r>
      <w:r>
        <w:rPr>
          <w:rFonts w:hint="eastAsia"/>
          <w:rtl/>
        </w:rPr>
        <w:t>هدف</w:t>
      </w:r>
      <w:r>
        <w:rPr>
          <w:rFonts w:hint="cs"/>
          <w:rtl/>
        </w:rPr>
        <w:t>‌</w:t>
      </w:r>
      <w:r>
        <w:rPr>
          <w:rFonts w:hint="eastAsia"/>
          <w:rtl/>
        </w:rPr>
        <w:t>هاي</w:t>
      </w:r>
      <w:r>
        <w:rPr>
          <w:rtl/>
        </w:rPr>
        <w:t xml:space="preserve"> </w:t>
      </w:r>
      <w:r>
        <w:rPr>
          <w:rFonts w:hint="eastAsia"/>
          <w:rtl/>
        </w:rPr>
        <w:t>آرماني</w:t>
      </w:r>
      <w:r>
        <w:rPr>
          <w:rtl/>
        </w:rPr>
        <w:t xml:space="preserve"> </w:t>
      </w:r>
      <w:r>
        <w:rPr>
          <w:rFonts w:hint="eastAsia"/>
          <w:rtl/>
        </w:rPr>
        <w:t>بايد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ويژگي</w:t>
      </w:r>
      <w:r w:rsidR="00E260B5">
        <w:rPr>
          <w:rFonts w:hint="eastAsia"/>
        </w:rPr>
        <w:t>‌</w:t>
      </w:r>
      <w:r>
        <w:rPr>
          <w:rFonts w:hint="eastAsia"/>
          <w:rtl/>
        </w:rPr>
        <w:t>هاي</w:t>
      </w:r>
      <w:r>
        <w:rPr>
          <w:rtl/>
        </w:rPr>
        <w:t xml:space="preserve"> </w:t>
      </w:r>
      <w:r>
        <w:rPr>
          <w:rFonts w:hint="eastAsia"/>
          <w:rtl/>
        </w:rPr>
        <w:t>زير</w:t>
      </w:r>
      <w:r>
        <w:rPr>
          <w:rtl/>
        </w:rPr>
        <w:t xml:space="preserve"> </w:t>
      </w:r>
      <w:r>
        <w:rPr>
          <w:rFonts w:hint="eastAsia"/>
          <w:rtl/>
        </w:rPr>
        <w:t>برخوردار</w:t>
      </w:r>
      <w:r>
        <w:rPr>
          <w:rtl/>
        </w:rPr>
        <w:t xml:space="preserve"> </w:t>
      </w:r>
      <w:r>
        <w:rPr>
          <w:rFonts w:hint="eastAsia"/>
          <w:rtl/>
        </w:rPr>
        <w:t>باشند</w:t>
      </w:r>
      <w:r>
        <w:rPr>
          <w:rtl/>
        </w:rPr>
        <w:t>:</w:t>
      </w:r>
    </w:p>
    <w:p w14:paraId="7E5389D8" w14:textId="77777777" w:rsidR="00B34979" w:rsidRDefault="00B34979" w:rsidP="00B34979">
      <w:pPr>
        <w:numPr>
          <w:ilvl w:val="0"/>
          <w:numId w:val="3"/>
        </w:numPr>
        <w:spacing w:after="0"/>
        <w:jc w:val="lowKashida"/>
      </w:pPr>
      <w:r>
        <w:rPr>
          <w:rFonts w:hint="eastAsia"/>
          <w:rtl/>
        </w:rPr>
        <w:t>جامع</w:t>
      </w:r>
      <w:r>
        <w:rPr>
          <w:rtl/>
        </w:rPr>
        <w:t xml:space="preserve">, </w:t>
      </w:r>
      <w:r>
        <w:rPr>
          <w:rFonts w:hint="eastAsia"/>
          <w:rtl/>
        </w:rPr>
        <w:t>تحول‌گرا</w:t>
      </w:r>
      <w:r>
        <w:rPr>
          <w:rtl/>
        </w:rPr>
        <w:t xml:space="preserve">, </w:t>
      </w:r>
      <w:r>
        <w:rPr>
          <w:rFonts w:hint="eastAsia"/>
          <w:rtl/>
        </w:rPr>
        <w:t>آينده‌نگر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پويا</w:t>
      </w:r>
    </w:p>
    <w:p w14:paraId="65DC14AF" w14:textId="2DAA7FF2" w:rsidR="00B34979" w:rsidRDefault="00B34979" w:rsidP="00B34979">
      <w:pPr>
        <w:numPr>
          <w:ilvl w:val="0"/>
          <w:numId w:val="3"/>
        </w:numPr>
        <w:spacing w:after="0"/>
        <w:jc w:val="lowKashida"/>
      </w:pPr>
      <w:r>
        <w:rPr>
          <w:rFonts w:hint="eastAsia"/>
          <w:rtl/>
        </w:rPr>
        <w:t>بيانگر</w:t>
      </w:r>
      <w:r>
        <w:rPr>
          <w:rtl/>
        </w:rPr>
        <w:t xml:space="preserve"> </w:t>
      </w:r>
      <w:r>
        <w:rPr>
          <w:rFonts w:hint="eastAsia"/>
          <w:rtl/>
        </w:rPr>
        <w:t>خصوصيات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ويژگي</w:t>
      </w:r>
      <w:r>
        <w:rPr>
          <w:rFonts w:hint="cs"/>
          <w:rtl/>
        </w:rPr>
        <w:t>‌</w:t>
      </w:r>
      <w:r>
        <w:rPr>
          <w:rFonts w:hint="eastAsia"/>
          <w:rtl/>
        </w:rPr>
        <w:t>هاي</w:t>
      </w:r>
      <w:r>
        <w:rPr>
          <w:rtl/>
        </w:rPr>
        <w:t xml:space="preserve"> </w:t>
      </w:r>
      <w:r>
        <w:rPr>
          <w:rFonts w:hint="eastAsia"/>
          <w:rtl/>
        </w:rPr>
        <w:t>اصلي</w:t>
      </w:r>
      <w:r>
        <w:rPr>
          <w:rtl/>
        </w:rPr>
        <w:t xml:space="preserve"> </w:t>
      </w:r>
      <w:r>
        <w:rPr>
          <w:rFonts w:hint="eastAsia"/>
          <w:rtl/>
        </w:rPr>
        <w:t>آينده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ارزش</w:t>
      </w:r>
      <w:r>
        <w:rPr>
          <w:rFonts w:hint="cs"/>
          <w:rtl/>
        </w:rPr>
        <w:t>‌</w:t>
      </w:r>
      <w:r>
        <w:rPr>
          <w:rFonts w:hint="eastAsia"/>
          <w:rtl/>
        </w:rPr>
        <w:t>ها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آرمان</w:t>
      </w:r>
      <w:r>
        <w:rPr>
          <w:rFonts w:hint="cs"/>
          <w:rtl/>
        </w:rPr>
        <w:t>‌</w:t>
      </w:r>
      <w:r>
        <w:rPr>
          <w:rFonts w:hint="eastAsia"/>
          <w:rtl/>
        </w:rPr>
        <w:t>ها</w:t>
      </w:r>
    </w:p>
    <w:p w14:paraId="47126919" w14:textId="3EF36030" w:rsidR="00B34979" w:rsidRDefault="00B34979" w:rsidP="00B34979">
      <w:pPr>
        <w:numPr>
          <w:ilvl w:val="0"/>
          <w:numId w:val="3"/>
        </w:numPr>
        <w:spacing w:after="0"/>
        <w:jc w:val="lowKashida"/>
      </w:pPr>
      <w:r>
        <w:rPr>
          <w:rFonts w:hint="eastAsia"/>
          <w:rtl/>
        </w:rPr>
        <w:t>برخاسته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نيازهاي</w:t>
      </w:r>
      <w:r>
        <w:rPr>
          <w:rtl/>
        </w:rPr>
        <w:t xml:space="preserve"> </w:t>
      </w:r>
      <w:r>
        <w:rPr>
          <w:rFonts w:hint="eastAsia"/>
          <w:rtl/>
        </w:rPr>
        <w:t>اساسي،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تحقق</w:t>
      </w:r>
      <w:r>
        <w:rPr>
          <w:rtl/>
        </w:rPr>
        <w:t xml:space="preserve"> </w:t>
      </w:r>
      <w:r>
        <w:rPr>
          <w:rFonts w:hint="eastAsia"/>
          <w:rtl/>
        </w:rPr>
        <w:t>چشم‌انداز</w:t>
      </w:r>
    </w:p>
    <w:p w14:paraId="2856B0A9" w14:textId="77777777" w:rsidR="00B34979" w:rsidRDefault="00B34979" w:rsidP="00B34979">
      <w:pPr>
        <w:numPr>
          <w:ilvl w:val="0"/>
          <w:numId w:val="3"/>
        </w:numPr>
        <w:spacing w:after="0"/>
        <w:jc w:val="lowKashida"/>
      </w:pPr>
      <w:r>
        <w:rPr>
          <w:rFonts w:hint="eastAsia"/>
          <w:rtl/>
        </w:rPr>
        <w:t>توانايي</w:t>
      </w:r>
      <w:r>
        <w:rPr>
          <w:rtl/>
        </w:rPr>
        <w:t xml:space="preserve"> </w:t>
      </w:r>
      <w:r>
        <w:rPr>
          <w:rFonts w:hint="eastAsia"/>
          <w:rtl/>
        </w:rPr>
        <w:t>ايجاد</w:t>
      </w:r>
      <w:r>
        <w:rPr>
          <w:rtl/>
        </w:rPr>
        <w:t xml:space="preserve"> </w:t>
      </w:r>
      <w:r>
        <w:rPr>
          <w:rFonts w:hint="eastAsia"/>
          <w:rtl/>
        </w:rPr>
        <w:t>وفاق</w:t>
      </w:r>
      <w:r>
        <w:rPr>
          <w:rtl/>
        </w:rPr>
        <w:t xml:space="preserve"> </w:t>
      </w:r>
      <w:r>
        <w:rPr>
          <w:rFonts w:hint="eastAsia"/>
          <w:rtl/>
        </w:rPr>
        <w:t>عمومي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انگيزه</w:t>
      </w:r>
      <w:r>
        <w:rPr>
          <w:rtl/>
        </w:rPr>
        <w:t xml:space="preserve"> </w:t>
      </w:r>
      <w:r>
        <w:rPr>
          <w:rFonts w:hint="eastAsia"/>
          <w:rtl/>
        </w:rPr>
        <w:t>براي</w:t>
      </w:r>
      <w:r>
        <w:rPr>
          <w:rtl/>
        </w:rPr>
        <w:t xml:space="preserve"> </w:t>
      </w:r>
      <w:r>
        <w:rPr>
          <w:rFonts w:hint="eastAsia"/>
          <w:rtl/>
        </w:rPr>
        <w:t>مشاركت</w:t>
      </w:r>
      <w:r>
        <w:rPr>
          <w:rFonts w:hint="cs"/>
          <w:rtl/>
        </w:rPr>
        <w:t xml:space="preserve"> جمعي</w:t>
      </w:r>
    </w:p>
    <w:p w14:paraId="20C40F4D" w14:textId="121E9282" w:rsidR="00B34979" w:rsidRDefault="00B34979" w:rsidP="00B34979">
      <w:pPr>
        <w:numPr>
          <w:ilvl w:val="0"/>
          <w:numId w:val="3"/>
        </w:numPr>
        <w:spacing w:after="0"/>
        <w:jc w:val="lowKashida"/>
      </w:pPr>
      <w:r>
        <w:rPr>
          <w:rFonts w:hint="eastAsia"/>
          <w:rtl/>
        </w:rPr>
        <w:t>پاسخگوي</w:t>
      </w:r>
      <w:r>
        <w:rPr>
          <w:rtl/>
        </w:rPr>
        <w:t xml:space="preserve"> </w:t>
      </w:r>
      <w:r>
        <w:rPr>
          <w:rFonts w:hint="eastAsia"/>
          <w:rtl/>
        </w:rPr>
        <w:t>مؤلفه‌هاي</w:t>
      </w:r>
      <w:r>
        <w:rPr>
          <w:rtl/>
        </w:rPr>
        <w:t xml:space="preserve"> «</w:t>
      </w:r>
      <w:r>
        <w:rPr>
          <w:rFonts w:hint="eastAsia"/>
          <w:rtl/>
        </w:rPr>
        <w:t>قوت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فرصت»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رافع</w:t>
      </w:r>
      <w:r>
        <w:rPr>
          <w:rtl/>
        </w:rPr>
        <w:t xml:space="preserve"> </w:t>
      </w:r>
      <w:r w:rsidR="006F5032">
        <w:rPr>
          <w:rFonts w:hint="cs"/>
          <w:rtl/>
        </w:rPr>
        <w:t>«</w:t>
      </w:r>
      <w:r>
        <w:rPr>
          <w:rFonts w:hint="eastAsia"/>
          <w:rtl/>
        </w:rPr>
        <w:t>نقاط</w:t>
      </w:r>
      <w:r>
        <w:rPr>
          <w:rtl/>
        </w:rPr>
        <w:t xml:space="preserve"> </w:t>
      </w:r>
      <w:r>
        <w:rPr>
          <w:rFonts w:hint="eastAsia"/>
          <w:rtl/>
        </w:rPr>
        <w:t>ضعف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تهدي</w:t>
      </w:r>
      <w:r w:rsidR="006F5032">
        <w:rPr>
          <w:rFonts w:hint="cs"/>
          <w:rtl/>
        </w:rPr>
        <w:t>د</w:t>
      </w:r>
      <w:r>
        <w:rPr>
          <w:rFonts w:hint="eastAsia"/>
          <w:rtl/>
        </w:rPr>
        <w:t>»</w:t>
      </w:r>
    </w:p>
    <w:p w14:paraId="1C8BB087" w14:textId="77777777" w:rsidR="00B34979" w:rsidRDefault="00B34979" w:rsidP="00B34979">
      <w:pPr>
        <w:numPr>
          <w:ilvl w:val="0"/>
          <w:numId w:val="3"/>
        </w:numPr>
        <w:jc w:val="lowKashida"/>
        <w:rPr>
          <w:rtl/>
        </w:rPr>
      </w:pPr>
      <w:r>
        <w:rPr>
          <w:rFonts w:hint="cs"/>
          <w:rtl/>
        </w:rPr>
        <w:t xml:space="preserve">و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يك</w:t>
      </w:r>
      <w:r>
        <w:rPr>
          <w:rtl/>
        </w:rPr>
        <w:t xml:space="preserve"> </w:t>
      </w:r>
      <w:r>
        <w:rPr>
          <w:rFonts w:hint="eastAsia"/>
          <w:rtl/>
        </w:rPr>
        <w:t>دوره</w:t>
      </w:r>
      <w:r>
        <w:rPr>
          <w:rtl/>
        </w:rPr>
        <w:t xml:space="preserve"> </w:t>
      </w:r>
      <w:r>
        <w:rPr>
          <w:rFonts w:hint="eastAsia"/>
          <w:rtl/>
        </w:rPr>
        <w:t>بلندمدت</w:t>
      </w:r>
      <w:r>
        <w:rPr>
          <w:rtl/>
        </w:rPr>
        <w:t xml:space="preserve"> </w:t>
      </w:r>
      <w:r>
        <w:rPr>
          <w:rFonts w:hint="eastAsia"/>
          <w:rtl/>
        </w:rPr>
        <w:t>پايدار</w:t>
      </w:r>
      <w:r>
        <w:rPr>
          <w:rtl/>
        </w:rPr>
        <w:t xml:space="preserve"> </w:t>
      </w:r>
      <w:r>
        <w:rPr>
          <w:rFonts w:hint="eastAsia"/>
          <w:rtl/>
        </w:rPr>
        <w:t>باشند</w:t>
      </w:r>
      <w:r>
        <w:rPr>
          <w:rFonts w:hint="cs"/>
          <w:rtl/>
        </w:rPr>
        <w:t>.</w:t>
      </w:r>
    </w:p>
    <w:p w14:paraId="1A78C945" w14:textId="77777777" w:rsidR="00B34979" w:rsidRDefault="00B34979" w:rsidP="00B34979">
      <w:pPr>
        <w:pStyle w:val="Heading2"/>
        <w:rPr>
          <w:rtl/>
        </w:rPr>
      </w:pPr>
      <w:bookmarkStart w:id="2" w:name="_Toc96358176"/>
      <w:r>
        <w:rPr>
          <w:rFonts w:hint="cs"/>
          <w:rtl/>
        </w:rPr>
        <w:t>اصول راهبردي</w:t>
      </w:r>
      <w:bookmarkEnd w:id="2"/>
    </w:p>
    <w:p w14:paraId="26CE1B75" w14:textId="5053B318" w:rsidR="00B34979" w:rsidRDefault="00B34979" w:rsidP="00B34979">
      <w:pPr>
        <w:rPr>
          <w:rtl/>
        </w:rPr>
      </w:pPr>
      <w:r>
        <w:rPr>
          <w:rFonts w:hint="eastAsia"/>
          <w:rtl/>
        </w:rPr>
        <w:t>مسائل</w:t>
      </w:r>
      <w:r>
        <w:rPr>
          <w:rtl/>
        </w:rPr>
        <w:t xml:space="preserve"> </w:t>
      </w:r>
      <w:r>
        <w:rPr>
          <w:rFonts w:hint="eastAsia"/>
          <w:rtl/>
        </w:rPr>
        <w:t>راهبردي</w:t>
      </w:r>
      <w:r>
        <w:rPr>
          <w:rtl/>
        </w:rPr>
        <w:t xml:space="preserve"> </w:t>
      </w:r>
      <w:r>
        <w:rPr>
          <w:rFonts w:hint="eastAsia"/>
          <w:rtl/>
        </w:rPr>
        <w:t>مسائلي</w:t>
      </w:r>
      <w:r>
        <w:rPr>
          <w:rtl/>
        </w:rPr>
        <w:t xml:space="preserve"> </w:t>
      </w:r>
      <w:r>
        <w:rPr>
          <w:rFonts w:hint="eastAsia"/>
          <w:rtl/>
        </w:rPr>
        <w:t>هستند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نظر</w:t>
      </w:r>
      <w:r>
        <w:rPr>
          <w:rtl/>
        </w:rPr>
        <w:t xml:space="preserve"> </w:t>
      </w:r>
      <w:r>
        <w:rPr>
          <w:rFonts w:hint="eastAsia"/>
          <w:rtl/>
        </w:rPr>
        <w:t>گرفتن</w:t>
      </w:r>
      <w:r>
        <w:rPr>
          <w:rtl/>
        </w:rPr>
        <w:t xml:space="preserve"> </w:t>
      </w:r>
      <w:r>
        <w:rPr>
          <w:rFonts w:hint="eastAsia"/>
          <w:rtl/>
        </w:rPr>
        <w:t>آرمان،</w:t>
      </w:r>
      <w:r>
        <w:rPr>
          <w:rtl/>
        </w:rPr>
        <w:t xml:space="preserve"> </w:t>
      </w:r>
      <w:r>
        <w:rPr>
          <w:rFonts w:hint="eastAsia"/>
          <w:rtl/>
        </w:rPr>
        <w:t>رسالت،</w:t>
      </w:r>
      <w:r>
        <w:rPr>
          <w:rtl/>
        </w:rPr>
        <w:t xml:space="preserve"> </w:t>
      </w:r>
      <w:r>
        <w:rPr>
          <w:rFonts w:hint="eastAsia"/>
          <w:rtl/>
        </w:rPr>
        <w:t>چشم</w:t>
      </w:r>
      <w:r w:rsidR="00353ADD">
        <w:rPr>
          <w:rFonts w:hint="cs"/>
          <w:rtl/>
        </w:rPr>
        <w:t>‌</w:t>
      </w:r>
      <w:r>
        <w:rPr>
          <w:rFonts w:hint="eastAsia"/>
          <w:rtl/>
        </w:rPr>
        <w:t>انداز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س</w:t>
      </w:r>
      <w:r>
        <w:rPr>
          <w:rFonts w:hint="cs"/>
          <w:rtl/>
        </w:rPr>
        <w:t>ي</w:t>
      </w:r>
      <w:r>
        <w:rPr>
          <w:rFonts w:hint="eastAsia"/>
          <w:rtl/>
        </w:rPr>
        <w:t>است</w:t>
      </w:r>
      <w:r>
        <w:rPr>
          <w:rFonts w:hint="cs"/>
          <w:rtl/>
        </w:rPr>
        <w:t>‌</w:t>
      </w:r>
      <w:r>
        <w:rPr>
          <w:rFonts w:hint="eastAsia"/>
          <w:rtl/>
        </w:rPr>
        <w:t>هاي</w:t>
      </w:r>
      <w:r>
        <w:rPr>
          <w:rtl/>
        </w:rPr>
        <w:t xml:space="preserve"> </w:t>
      </w:r>
      <w:r>
        <w:rPr>
          <w:rFonts w:hint="eastAsia"/>
          <w:rtl/>
        </w:rPr>
        <w:t>کل</w:t>
      </w:r>
      <w:r>
        <w:rPr>
          <w:rFonts w:hint="cs"/>
          <w:rtl/>
        </w:rPr>
        <w:t xml:space="preserve">ّي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شناخت</w:t>
      </w:r>
      <w:r>
        <w:rPr>
          <w:rtl/>
        </w:rPr>
        <w:t xml:space="preserve"> </w:t>
      </w:r>
      <w:r>
        <w:rPr>
          <w:rFonts w:hint="eastAsia"/>
          <w:rtl/>
        </w:rPr>
        <w:t>راهبردي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مطالعه</w:t>
      </w:r>
      <w:r>
        <w:rPr>
          <w:rtl/>
        </w:rPr>
        <w:t xml:space="preserve"> </w:t>
      </w:r>
      <w:r>
        <w:rPr>
          <w:rFonts w:hint="eastAsia"/>
          <w:rtl/>
        </w:rPr>
        <w:t>عوامل</w:t>
      </w:r>
      <w:r>
        <w:rPr>
          <w:rtl/>
        </w:rPr>
        <w:t xml:space="preserve"> </w:t>
      </w:r>
      <w:r>
        <w:rPr>
          <w:rFonts w:hint="eastAsia"/>
          <w:rtl/>
        </w:rPr>
        <w:t>کل</w:t>
      </w:r>
      <w:r>
        <w:rPr>
          <w:rFonts w:hint="cs"/>
          <w:rtl/>
        </w:rPr>
        <w:t>ي</w:t>
      </w:r>
      <w:r>
        <w:rPr>
          <w:rFonts w:hint="eastAsia"/>
          <w:rtl/>
        </w:rPr>
        <w:t>دي</w:t>
      </w:r>
      <w:r>
        <w:rPr>
          <w:rtl/>
        </w:rPr>
        <w:t xml:space="preserve"> </w:t>
      </w:r>
      <w:r>
        <w:rPr>
          <w:rFonts w:hint="eastAsia"/>
          <w:rtl/>
        </w:rPr>
        <w:t>مؤثر</w:t>
      </w:r>
      <w:r>
        <w:rPr>
          <w:rtl/>
        </w:rPr>
        <w:t xml:space="preserve"> </w:t>
      </w:r>
      <w:r>
        <w:rPr>
          <w:rFonts w:hint="eastAsia"/>
          <w:rtl/>
        </w:rPr>
        <w:t>بر</w:t>
      </w:r>
      <w:r>
        <w:rPr>
          <w:rtl/>
        </w:rPr>
        <w:t xml:space="preserve"> </w:t>
      </w:r>
      <w:r>
        <w:rPr>
          <w:rFonts w:hint="eastAsia"/>
          <w:rtl/>
        </w:rPr>
        <w:t>عملکرد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مح</w:t>
      </w:r>
      <w:r>
        <w:rPr>
          <w:rFonts w:hint="cs"/>
          <w:rtl/>
        </w:rPr>
        <w:t>ي</w:t>
      </w:r>
      <w:r>
        <w:rPr>
          <w:rFonts w:hint="eastAsia"/>
          <w:rtl/>
        </w:rPr>
        <w:t>ط</w:t>
      </w:r>
      <w:r>
        <w:rPr>
          <w:rtl/>
        </w:rPr>
        <w:t xml:space="preserve"> </w:t>
      </w:r>
      <w:r>
        <w:rPr>
          <w:rFonts w:hint="eastAsia"/>
          <w:rtl/>
        </w:rPr>
        <w:t>دروني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ب</w:t>
      </w:r>
      <w:r>
        <w:rPr>
          <w:rFonts w:hint="cs"/>
          <w:rtl/>
        </w:rPr>
        <w:t>ي</w:t>
      </w:r>
      <w:r>
        <w:rPr>
          <w:rFonts w:hint="eastAsia"/>
          <w:rtl/>
        </w:rPr>
        <w:t>روني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دست</w:t>
      </w:r>
      <w:r>
        <w:rPr>
          <w:rtl/>
        </w:rPr>
        <w:t xml:space="preserve"> </w:t>
      </w:r>
      <w:r>
        <w:rPr>
          <w:rFonts w:hint="eastAsia"/>
          <w:rtl/>
        </w:rPr>
        <w:t>آمده،</w:t>
      </w:r>
      <w:r>
        <w:rPr>
          <w:rtl/>
        </w:rPr>
        <w:t xml:space="preserve"> </w:t>
      </w:r>
      <w:r>
        <w:rPr>
          <w:rFonts w:hint="eastAsia"/>
          <w:rtl/>
        </w:rPr>
        <w:t>مطرح</w:t>
      </w:r>
      <w:r>
        <w:rPr>
          <w:rtl/>
        </w:rPr>
        <w:t xml:space="preserve"> </w:t>
      </w:r>
      <w:r>
        <w:rPr>
          <w:rFonts w:hint="eastAsia"/>
          <w:rtl/>
        </w:rPr>
        <w:t>مي</w:t>
      </w:r>
      <w:r>
        <w:rPr>
          <w:rtl/>
        </w:rPr>
        <w:t xml:space="preserve"> </w:t>
      </w:r>
      <w:r>
        <w:rPr>
          <w:rFonts w:hint="eastAsia"/>
          <w:rtl/>
        </w:rPr>
        <w:t>شوند</w:t>
      </w:r>
      <w:r>
        <w:rPr>
          <w:rtl/>
        </w:rPr>
        <w:t>.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واقع</w:t>
      </w:r>
      <w:r>
        <w:rPr>
          <w:rtl/>
        </w:rPr>
        <w:t xml:space="preserve"> </w:t>
      </w:r>
      <w:r>
        <w:rPr>
          <w:rFonts w:hint="eastAsia"/>
          <w:rtl/>
        </w:rPr>
        <w:t>مسائل</w:t>
      </w:r>
      <w:r>
        <w:rPr>
          <w:rtl/>
        </w:rPr>
        <w:t xml:space="preserve"> </w:t>
      </w:r>
      <w:r>
        <w:rPr>
          <w:rFonts w:hint="eastAsia"/>
          <w:rtl/>
        </w:rPr>
        <w:t>راهبردي،</w:t>
      </w:r>
      <w:r>
        <w:rPr>
          <w:rtl/>
        </w:rPr>
        <w:t xml:space="preserve"> </w:t>
      </w:r>
      <w:r>
        <w:rPr>
          <w:rFonts w:hint="eastAsia"/>
          <w:rtl/>
        </w:rPr>
        <w:t>مسائلي</w:t>
      </w:r>
      <w:r>
        <w:rPr>
          <w:rtl/>
        </w:rPr>
        <w:t xml:space="preserve"> </w:t>
      </w:r>
      <w:r>
        <w:rPr>
          <w:rFonts w:hint="eastAsia"/>
          <w:rtl/>
        </w:rPr>
        <w:t>هستند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بدون</w:t>
      </w:r>
      <w:r>
        <w:rPr>
          <w:rtl/>
        </w:rPr>
        <w:t xml:space="preserve"> </w:t>
      </w:r>
      <w:r>
        <w:rPr>
          <w:rFonts w:hint="eastAsia"/>
          <w:rtl/>
        </w:rPr>
        <w:t>چاره</w:t>
      </w:r>
      <w:r>
        <w:rPr>
          <w:rFonts w:hint="cs"/>
          <w:rtl/>
        </w:rPr>
        <w:t>‌</w:t>
      </w:r>
      <w:r>
        <w:rPr>
          <w:rFonts w:hint="eastAsia"/>
          <w:rtl/>
        </w:rPr>
        <w:t>اند</w:t>
      </w:r>
      <w:r>
        <w:rPr>
          <w:rFonts w:hint="cs"/>
          <w:rtl/>
        </w:rPr>
        <w:t>ي</w:t>
      </w:r>
      <w:r>
        <w:rPr>
          <w:rFonts w:hint="eastAsia"/>
          <w:rtl/>
        </w:rPr>
        <w:t>شي</w:t>
      </w:r>
      <w:r>
        <w:rPr>
          <w:rtl/>
        </w:rPr>
        <w:t xml:space="preserve"> </w:t>
      </w:r>
      <w:r>
        <w:rPr>
          <w:rFonts w:hint="eastAsia"/>
          <w:rtl/>
        </w:rPr>
        <w:t>براي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Fonts w:hint="cs"/>
          <w:rtl/>
        </w:rPr>
        <w:t>‌</w:t>
      </w:r>
      <w:r>
        <w:rPr>
          <w:rFonts w:hint="eastAsia"/>
          <w:rtl/>
        </w:rPr>
        <w:t>ها،</w:t>
      </w:r>
      <w:r>
        <w:rPr>
          <w:rtl/>
        </w:rPr>
        <w:t xml:space="preserve"> </w:t>
      </w:r>
      <w:r>
        <w:rPr>
          <w:rFonts w:hint="eastAsia"/>
          <w:rtl/>
        </w:rPr>
        <w:t>تحقق</w:t>
      </w:r>
      <w:r>
        <w:rPr>
          <w:rtl/>
        </w:rPr>
        <w:t xml:space="preserve"> </w:t>
      </w:r>
      <w:r>
        <w:rPr>
          <w:rFonts w:hint="eastAsia"/>
          <w:rtl/>
        </w:rPr>
        <w:t>رسالت،</w:t>
      </w:r>
      <w:r>
        <w:rPr>
          <w:rtl/>
        </w:rPr>
        <w:t xml:space="preserve"> </w:t>
      </w:r>
      <w:r>
        <w:rPr>
          <w:rFonts w:hint="eastAsia"/>
          <w:rtl/>
        </w:rPr>
        <w:t>چشم</w:t>
      </w:r>
      <w:r>
        <w:rPr>
          <w:rFonts w:hint="cs"/>
          <w:rtl/>
        </w:rPr>
        <w:t>‌</w:t>
      </w:r>
      <w:r>
        <w:rPr>
          <w:rFonts w:hint="eastAsia"/>
          <w:rtl/>
        </w:rPr>
        <w:t>انداز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اهداف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اعمال</w:t>
      </w:r>
      <w:r>
        <w:rPr>
          <w:rtl/>
        </w:rPr>
        <w:t xml:space="preserve"> </w:t>
      </w:r>
      <w:r>
        <w:rPr>
          <w:rFonts w:hint="eastAsia"/>
          <w:rtl/>
        </w:rPr>
        <w:t>س</w:t>
      </w:r>
      <w:r>
        <w:rPr>
          <w:rFonts w:hint="cs"/>
          <w:rtl/>
        </w:rPr>
        <w:t>ي</w:t>
      </w:r>
      <w:r>
        <w:rPr>
          <w:rFonts w:hint="eastAsia"/>
          <w:rtl/>
        </w:rPr>
        <w:t>است</w:t>
      </w:r>
      <w:r>
        <w:rPr>
          <w:rFonts w:hint="cs"/>
          <w:rtl/>
        </w:rPr>
        <w:t>‌</w:t>
      </w:r>
      <w:r>
        <w:rPr>
          <w:rFonts w:hint="eastAsia"/>
          <w:rtl/>
        </w:rPr>
        <w:t>هاي</w:t>
      </w:r>
      <w:r>
        <w:rPr>
          <w:rtl/>
        </w:rPr>
        <w:t xml:space="preserve"> </w:t>
      </w:r>
      <w:r>
        <w:rPr>
          <w:rFonts w:hint="eastAsia"/>
          <w:rtl/>
        </w:rPr>
        <w:t>کل</w:t>
      </w:r>
      <w:r>
        <w:rPr>
          <w:rFonts w:hint="cs"/>
          <w:rtl/>
        </w:rPr>
        <w:t>ّ</w:t>
      </w:r>
      <w:r>
        <w:rPr>
          <w:rFonts w:hint="eastAsia"/>
          <w:rtl/>
        </w:rPr>
        <w:t>ي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چالش</w:t>
      </w:r>
      <w:r>
        <w:rPr>
          <w:rFonts w:hint="cs"/>
          <w:rtl/>
        </w:rPr>
        <w:t>‌</w:t>
      </w:r>
      <w:r>
        <w:rPr>
          <w:rFonts w:hint="eastAsia"/>
          <w:rtl/>
        </w:rPr>
        <w:t>هاي</w:t>
      </w:r>
      <w:r>
        <w:rPr>
          <w:rtl/>
        </w:rPr>
        <w:t xml:space="preserve"> </w:t>
      </w:r>
      <w:r>
        <w:rPr>
          <w:rFonts w:hint="eastAsia"/>
          <w:rtl/>
        </w:rPr>
        <w:t>اساسي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جد</w:t>
      </w:r>
      <w:r>
        <w:rPr>
          <w:rFonts w:hint="cs"/>
          <w:rtl/>
        </w:rPr>
        <w:t>ّ</w:t>
      </w:r>
      <w:r>
        <w:rPr>
          <w:rFonts w:hint="eastAsia"/>
          <w:rtl/>
        </w:rPr>
        <w:t>ي</w:t>
      </w:r>
      <w:r>
        <w:rPr>
          <w:rtl/>
        </w:rPr>
        <w:t xml:space="preserve"> </w:t>
      </w:r>
      <w:r>
        <w:rPr>
          <w:rFonts w:hint="eastAsia"/>
          <w:rtl/>
        </w:rPr>
        <w:t>روبرو</w:t>
      </w:r>
      <w:r>
        <w:rPr>
          <w:rtl/>
        </w:rPr>
        <w:t xml:space="preserve"> </w:t>
      </w:r>
      <w:r>
        <w:rPr>
          <w:rFonts w:hint="eastAsia"/>
          <w:rtl/>
        </w:rPr>
        <w:t>خواهد</w:t>
      </w:r>
      <w:r>
        <w:rPr>
          <w:rtl/>
        </w:rPr>
        <w:t xml:space="preserve"> </w:t>
      </w:r>
      <w:r>
        <w:rPr>
          <w:rFonts w:hint="eastAsia"/>
          <w:rtl/>
        </w:rPr>
        <w:t>شد</w:t>
      </w:r>
      <w:r>
        <w:rPr>
          <w:rtl/>
        </w:rPr>
        <w:t>.</w:t>
      </w:r>
    </w:p>
    <w:p w14:paraId="4C00249B" w14:textId="77777777" w:rsidR="00B34979" w:rsidRDefault="00B34979" w:rsidP="00B34979">
      <w:pPr>
        <w:rPr>
          <w:rtl/>
        </w:rPr>
      </w:pPr>
      <w:r>
        <w:rPr>
          <w:rFonts w:hint="cs"/>
          <w:rtl/>
        </w:rPr>
        <w:t>ي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eastAsia"/>
          <w:rtl/>
        </w:rPr>
        <w:t>مس</w:t>
      </w:r>
      <w:r>
        <w:rPr>
          <w:rFonts w:hint="cs"/>
          <w:rtl/>
        </w:rPr>
        <w:t>أ</w:t>
      </w:r>
      <w:r>
        <w:rPr>
          <w:rFonts w:hint="eastAsia"/>
          <w:rtl/>
        </w:rPr>
        <w:t>له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وقتي</w:t>
      </w:r>
      <w:r>
        <w:rPr>
          <w:rtl/>
        </w:rPr>
        <w:t xml:space="preserve"> </w:t>
      </w:r>
      <w:r>
        <w:rPr>
          <w:rFonts w:hint="eastAsia"/>
          <w:rtl/>
        </w:rPr>
        <w:t>اساسي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راهبردي</w:t>
      </w:r>
      <w:r>
        <w:rPr>
          <w:rtl/>
        </w:rPr>
        <w:t xml:space="preserve"> </w:t>
      </w:r>
      <w:r>
        <w:rPr>
          <w:rFonts w:hint="eastAsia"/>
          <w:rtl/>
        </w:rPr>
        <w:t>تلقي</w:t>
      </w:r>
      <w:r>
        <w:rPr>
          <w:rtl/>
        </w:rPr>
        <w:t xml:space="preserve"> </w:t>
      </w:r>
      <w:r>
        <w:rPr>
          <w:rFonts w:hint="eastAsia"/>
          <w:rtl/>
        </w:rPr>
        <w:t>مي</w:t>
      </w:r>
      <w:r>
        <w:rPr>
          <w:rFonts w:hint="cs"/>
          <w:rtl/>
        </w:rPr>
        <w:t>‌</w:t>
      </w:r>
      <w:r>
        <w:rPr>
          <w:rFonts w:hint="eastAsia"/>
          <w:rtl/>
        </w:rPr>
        <w:t>کن</w:t>
      </w:r>
      <w:r>
        <w:rPr>
          <w:rFonts w:hint="cs"/>
          <w:rtl/>
        </w:rPr>
        <w:t>ي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دربردارنده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Fonts w:hint="cs"/>
          <w:rtl/>
        </w:rPr>
        <w:t>ي</w:t>
      </w:r>
      <w:r>
        <w:rPr>
          <w:rFonts w:hint="eastAsia"/>
          <w:rtl/>
        </w:rPr>
        <w:t>ژگي</w:t>
      </w:r>
      <w:r>
        <w:rPr>
          <w:rFonts w:hint="cs"/>
          <w:rtl/>
        </w:rPr>
        <w:t>‌</w:t>
      </w:r>
      <w:r>
        <w:rPr>
          <w:rFonts w:hint="eastAsia"/>
          <w:rtl/>
        </w:rPr>
        <w:t>هاي</w:t>
      </w:r>
      <w:r>
        <w:rPr>
          <w:rtl/>
        </w:rPr>
        <w:t xml:space="preserve"> </w:t>
      </w:r>
      <w:r>
        <w:rPr>
          <w:rFonts w:hint="eastAsia"/>
          <w:rtl/>
        </w:rPr>
        <w:t>ز</w:t>
      </w:r>
      <w:r>
        <w:rPr>
          <w:rFonts w:hint="cs"/>
          <w:rtl/>
        </w:rPr>
        <w:t>ي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eastAsia"/>
          <w:rtl/>
        </w:rPr>
        <w:t>باشد</w:t>
      </w:r>
      <w:r>
        <w:rPr>
          <w:rtl/>
        </w:rPr>
        <w:t>:</w:t>
      </w:r>
    </w:p>
    <w:p w14:paraId="3C8924A0" w14:textId="782555A3" w:rsidR="00B34979" w:rsidRDefault="00B34979" w:rsidP="00B34979">
      <w:pPr>
        <w:numPr>
          <w:ilvl w:val="0"/>
          <w:numId w:val="7"/>
        </w:numPr>
        <w:spacing w:after="120"/>
        <w:ind w:left="754" w:hanging="357"/>
        <w:jc w:val="lowKashida"/>
      </w:pP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ي</w:t>
      </w:r>
      <w:r>
        <w:rPr>
          <w:rFonts w:hint="eastAsia"/>
          <w:rtl/>
        </w:rPr>
        <w:t>کي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عواملي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اهم</w:t>
      </w:r>
      <w:r>
        <w:rPr>
          <w:rFonts w:hint="cs"/>
          <w:rtl/>
        </w:rPr>
        <w:t>ي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eastAsia"/>
          <w:rtl/>
        </w:rPr>
        <w:t>راهبردي</w:t>
      </w:r>
      <w:r>
        <w:rPr>
          <w:rtl/>
        </w:rPr>
        <w:t xml:space="preserve"> </w:t>
      </w:r>
      <w:r>
        <w:rPr>
          <w:rFonts w:hint="eastAsia"/>
          <w:rtl/>
        </w:rPr>
        <w:t>دارد،</w:t>
      </w:r>
      <w:r>
        <w:rPr>
          <w:rtl/>
        </w:rPr>
        <w:t xml:space="preserve"> </w:t>
      </w:r>
      <w:r>
        <w:rPr>
          <w:rFonts w:hint="eastAsia"/>
          <w:rtl/>
        </w:rPr>
        <w:t>ارتباط</w:t>
      </w:r>
      <w:r>
        <w:rPr>
          <w:rtl/>
        </w:rPr>
        <w:t xml:space="preserve"> </w:t>
      </w:r>
      <w:r>
        <w:rPr>
          <w:rFonts w:hint="eastAsia"/>
          <w:rtl/>
        </w:rPr>
        <w:t>وث</w:t>
      </w:r>
      <w:r>
        <w:rPr>
          <w:rFonts w:hint="cs"/>
          <w:rtl/>
        </w:rPr>
        <w:t>ي</w:t>
      </w:r>
      <w:r>
        <w:rPr>
          <w:rFonts w:hint="eastAsia"/>
          <w:rtl/>
        </w:rPr>
        <w:t>ق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غ</w:t>
      </w:r>
      <w:r>
        <w:rPr>
          <w:rFonts w:hint="cs"/>
          <w:rtl/>
        </w:rPr>
        <w:t>ي</w:t>
      </w:r>
      <w:r>
        <w:rPr>
          <w:rFonts w:hint="eastAsia"/>
          <w:rtl/>
        </w:rPr>
        <w:t>رقابل</w:t>
      </w:r>
      <w:r>
        <w:rPr>
          <w:rtl/>
        </w:rPr>
        <w:t xml:space="preserve"> </w:t>
      </w:r>
      <w:r>
        <w:rPr>
          <w:rFonts w:hint="eastAsia"/>
          <w:rtl/>
        </w:rPr>
        <w:t>چشم</w:t>
      </w:r>
      <w:r>
        <w:rPr>
          <w:rFonts w:hint="cs"/>
          <w:rtl/>
        </w:rPr>
        <w:t>‌</w:t>
      </w:r>
      <w:r>
        <w:rPr>
          <w:rFonts w:hint="eastAsia"/>
          <w:rtl/>
        </w:rPr>
        <w:t>پوشي</w:t>
      </w:r>
      <w:r>
        <w:rPr>
          <w:rtl/>
        </w:rPr>
        <w:t xml:space="preserve"> </w:t>
      </w:r>
      <w:r>
        <w:rPr>
          <w:rFonts w:hint="eastAsia"/>
          <w:rtl/>
        </w:rPr>
        <w:t>داشته</w:t>
      </w:r>
      <w:r>
        <w:rPr>
          <w:rtl/>
        </w:rPr>
        <w:t xml:space="preserve"> </w:t>
      </w:r>
      <w:r>
        <w:rPr>
          <w:rFonts w:hint="eastAsia"/>
          <w:rtl/>
        </w:rPr>
        <w:t>باشد</w:t>
      </w:r>
      <w:r>
        <w:rPr>
          <w:rtl/>
        </w:rPr>
        <w:t xml:space="preserve">. </w:t>
      </w:r>
      <w:r>
        <w:rPr>
          <w:rFonts w:hint="eastAsia"/>
          <w:rtl/>
        </w:rPr>
        <w:t>مانند</w:t>
      </w:r>
      <w:r>
        <w:rPr>
          <w:rtl/>
        </w:rPr>
        <w:t xml:space="preserve"> </w:t>
      </w:r>
      <w:r>
        <w:rPr>
          <w:rFonts w:hint="eastAsia"/>
          <w:rtl/>
        </w:rPr>
        <w:t>رابطه</w:t>
      </w:r>
      <w:r>
        <w:rPr>
          <w:rtl/>
        </w:rPr>
        <w:t xml:space="preserve"> </w:t>
      </w:r>
      <w:r>
        <w:rPr>
          <w:rFonts w:hint="eastAsia"/>
          <w:rtl/>
        </w:rPr>
        <w:t>مس</w:t>
      </w:r>
      <w:r>
        <w:rPr>
          <w:rFonts w:hint="cs"/>
          <w:rtl/>
        </w:rPr>
        <w:t>أ</w:t>
      </w:r>
      <w:r>
        <w:rPr>
          <w:rFonts w:hint="eastAsia"/>
          <w:rtl/>
        </w:rPr>
        <w:t>له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رسالت،</w:t>
      </w:r>
      <w:r>
        <w:rPr>
          <w:rtl/>
        </w:rPr>
        <w:t xml:space="preserve"> </w:t>
      </w:r>
      <w:r>
        <w:rPr>
          <w:rFonts w:hint="eastAsia"/>
          <w:rtl/>
        </w:rPr>
        <w:t>چشم</w:t>
      </w:r>
      <w:r>
        <w:rPr>
          <w:rtl/>
        </w:rPr>
        <w:t xml:space="preserve"> </w:t>
      </w:r>
      <w:r>
        <w:rPr>
          <w:rFonts w:hint="eastAsia"/>
          <w:rtl/>
        </w:rPr>
        <w:t>انداز،</w:t>
      </w:r>
      <w:r>
        <w:rPr>
          <w:rtl/>
        </w:rPr>
        <w:t xml:space="preserve"> </w:t>
      </w:r>
      <w:r>
        <w:rPr>
          <w:rFonts w:hint="eastAsia"/>
          <w:rtl/>
        </w:rPr>
        <w:t>اهداف</w:t>
      </w:r>
      <w:r>
        <w:rPr>
          <w:rtl/>
        </w:rPr>
        <w:t xml:space="preserve"> </w:t>
      </w:r>
      <w:r>
        <w:rPr>
          <w:rFonts w:hint="eastAsia"/>
          <w:rtl/>
        </w:rPr>
        <w:t>راهبردي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س</w:t>
      </w:r>
      <w:r>
        <w:rPr>
          <w:rFonts w:hint="cs"/>
          <w:rtl/>
        </w:rPr>
        <w:t>ي</w:t>
      </w:r>
      <w:r>
        <w:rPr>
          <w:rFonts w:hint="eastAsia"/>
          <w:rtl/>
        </w:rPr>
        <w:t>است</w:t>
      </w:r>
      <w:r>
        <w:rPr>
          <w:rFonts w:hint="cs"/>
          <w:rtl/>
        </w:rPr>
        <w:t>‌</w:t>
      </w:r>
      <w:r>
        <w:rPr>
          <w:rFonts w:hint="eastAsia"/>
          <w:rtl/>
        </w:rPr>
        <w:t>هاي</w:t>
      </w:r>
      <w:r>
        <w:rPr>
          <w:rtl/>
        </w:rPr>
        <w:t xml:space="preserve"> </w:t>
      </w:r>
      <w:r>
        <w:rPr>
          <w:rFonts w:hint="eastAsia"/>
          <w:rtl/>
        </w:rPr>
        <w:t>راهبردي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اساسي</w:t>
      </w:r>
      <w:r>
        <w:rPr>
          <w:rtl/>
        </w:rPr>
        <w:t>.</w:t>
      </w:r>
    </w:p>
    <w:p w14:paraId="744EF18D" w14:textId="740B34ED" w:rsidR="00B34979" w:rsidRDefault="00B34979" w:rsidP="00B34979">
      <w:pPr>
        <w:numPr>
          <w:ilvl w:val="0"/>
          <w:numId w:val="7"/>
        </w:numPr>
        <w:spacing w:after="120"/>
        <w:ind w:left="754" w:hanging="357"/>
        <w:jc w:val="lowKashida"/>
      </w:pP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توجه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ح</w:t>
      </w:r>
      <w:r>
        <w:rPr>
          <w:rFonts w:hint="cs"/>
          <w:rtl/>
        </w:rPr>
        <w:t>ي</w:t>
      </w:r>
      <w:r>
        <w:rPr>
          <w:rFonts w:hint="eastAsia"/>
          <w:rtl/>
        </w:rPr>
        <w:t>طه</w:t>
      </w:r>
      <w:r>
        <w:rPr>
          <w:rtl/>
        </w:rPr>
        <w:t xml:space="preserve"> </w:t>
      </w:r>
      <w:r>
        <w:rPr>
          <w:rFonts w:hint="eastAsia"/>
          <w:rtl/>
        </w:rPr>
        <w:t>فعال</w:t>
      </w:r>
      <w:r>
        <w:rPr>
          <w:rFonts w:hint="cs"/>
          <w:rtl/>
        </w:rPr>
        <w:t>ي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 w:rsidR="007262BF">
        <w:rPr>
          <w:rFonts w:hint="cs"/>
          <w:rtl/>
        </w:rPr>
        <w:t>مؤسسه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ي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eastAsia"/>
          <w:rtl/>
        </w:rPr>
        <w:t>پرسش</w:t>
      </w:r>
      <w:r>
        <w:rPr>
          <w:rtl/>
        </w:rPr>
        <w:t xml:space="preserve"> </w:t>
      </w:r>
      <w:r>
        <w:rPr>
          <w:rFonts w:hint="eastAsia"/>
          <w:rtl/>
        </w:rPr>
        <w:t>اساسي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مطرح</w:t>
      </w:r>
      <w:r>
        <w:rPr>
          <w:rtl/>
        </w:rPr>
        <w:t xml:space="preserve"> </w:t>
      </w:r>
      <w:r>
        <w:rPr>
          <w:rFonts w:hint="eastAsia"/>
          <w:rtl/>
        </w:rPr>
        <w:t>سازد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مد</w:t>
      </w:r>
      <w:r>
        <w:rPr>
          <w:rFonts w:hint="cs"/>
          <w:rtl/>
        </w:rPr>
        <w:t>ي</w:t>
      </w:r>
      <w:r>
        <w:rPr>
          <w:rFonts w:hint="eastAsia"/>
          <w:rtl/>
        </w:rPr>
        <w:t>ران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خط</w:t>
      </w:r>
      <w:r>
        <w:rPr>
          <w:rFonts w:hint="cs"/>
          <w:rtl/>
        </w:rPr>
        <w:t>‌</w:t>
      </w:r>
      <w:r>
        <w:rPr>
          <w:rFonts w:hint="eastAsia"/>
          <w:rtl/>
        </w:rPr>
        <w:t>مشي</w:t>
      </w:r>
      <w:r>
        <w:rPr>
          <w:rFonts w:hint="cs"/>
          <w:rtl/>
        </w:rPr>
        <w:t>‌</w:t>
      </w:r>
      <w:r>
        <w:rPr>
          <w:rFonts w:hint="eastAsia"/>
          <w:rtl/>
        </w:rPr>
        <w:t>گذاران</w:t>
      </w:r>
      <w:r>
        <w:rPr>
          <w:rtl/>
        </w:rPr>
        <w:t xml:space="preserve"> </w:t>
      </w:r>
      <w:r>
        <w:rPr>
          <w:rFonts w:hint="eastAsia"/>
          <w:rtl/>
        </w:rPr>
        <w:t>لاجرم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Fonts w:hint="cs"/>
          <w:rtl/>
        </w:rPr>
        <w:t>ي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eastAsia"/>
          <w:rtl/>
        </w:rPr>
        <w:t>پاسخ</w:t>
      </w:r>
      <w:r>
        <w:rPr>
          <w:rtl/>
        </w:rPr>
        <w:t xml:space="preserve"> </w:t>
      </w:r>
      <w:r>
        <w:rPr>
          <w:rFonts w:hint="eastAsia"/>
          <w:rtl/>
        </w:rPr>
        <w:t>روشن،</w:t>
      </w:r>
      <w:r>
        <w:rPr>
          <w:rtl/>
        </w:rPr>
        <w:t xml:space="preserve"> </w:t>
      </w:r>
      <w:r>
        <w:rPr>
          <w:rFonts w:hint="eastAsia"/>
          <w:rtl/>
        </w:rPr>
        <w:t>منطقي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قانع</w:t>
      </w:r>
      <w:r>
        <w:rPr>
          <w:rtl/>
        </w:rPr>
        <w:t xml:space="preserve"> </w:t>
      </w:r>
      <w:r>
        <w:rPr>
          <w:rFonts w:hint="eastAsia"/>
          <w:rtl/>
        </w:rPr>
        <w:t>کننده</w:t>
      </w:r>
      <w:r>
        <w:rPr>
          <w:rFonts w:hint="cs"/>
          <w:rtl/>
        </w:rPr>
        <w:t>‌</w:t>
      </w:r>
      <w:r>
        <w:rPr>
          <w:rFonts w:hint="eastAsia"/>
          <w:rtl/>
        </w:rPr>
        <w:t>اي</w:t>
      </w:r>
      <w:r>
        <w:rPr>
          <w:rtl/>
        </w:rPr>
        <w:t xml:space="preserve"> </w:t>
      </w:r>
      <w:r>
        <w:rPr>
          <w:rFonts w:hint="eastAsia"/>
          <w:rtl/>
        </w:rPr>
        <w:t>براي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eastAsia"/>
          <w:rtl/>
        </w:rPr>
        <w:t>داشته</w:t>
      </w:r>
      <w:r>
        <w:rPr>
          <w:rtl/>
        </w:rPr>
        <w:t xml:space="preserve"> </w:t>
      </w:r>
      <w:r>
        <w:rPr>
          <w:rFonts w:hint="eastAsia"/>
          <w:rtl/>
        </w:rPr>
        <w:t>باشند</w:t>
      </w:r>
      <w:r>
        <w:rPr>
          <w:rtl/>
        </w:rPr>
        <w:t>.</w:t>
      </w:r>
    </w:p>
    <w:p w14:paraId="1395AFDA" w14:textId="6CFA4D2C" w:rsidR="00B34979" w:rsidRDefault="00B34979" w:rsidP="00B34979">
      <w:pPr>
        <w:numPr>
          <w:ilvl w:val="0"/>
          <w:numId w:val="7"/>
        </w:numPr>
        <w:jc w:val="lowKashida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ي</w:t>
      </w:r>
      <w:r>
        <w:rPr>
          <w:rFonts w:hint="eastAsia"/>
          <w:rtl/>
        </w:rPr>
        <w:t>امدهاي</w:t>
      </w:r>
      <w:r>
        <w:rPr>
          <w:rtl/>
        </w:rPr>
        <w:t xml:space="preserve"> </w:t>
      </w:r>
      <w:r>
        <w:rPr>
          <w:rFonts w:hint="eastAsia"/>
          <w:rtl/>
        </w:rPr>
        <w:t>مثبت</w:t>
      </w:r>
      <w:r>
        <w:rPr>
          <w:rtl/>
        </w:rPr>
        <w:t xml:space="preserve"> </w:t>
      </w:r>
      <w:r>
        <w:rPr>
          <w:rFonts w:hint="cs"/>
          <w:rtl/>
        </w:rPr>
        <w:t>ي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eastAsia"/>
          <w:rtl/>
        </w:rPr>
        <w:t>منفي</w:t>
      </w:r>
      <w:r>
        <w:rPr>
          <w:rtl/>
        </w:rPr>
        <w:t xml:space="preserve"> </w:t>
      </w:r>
      <w:r>
        <w:rPr>
          <w:rFonts w:hint="eastAsia"/>
          <w:rtl/>
        </w:rPr>
        <w:t>مشخص،</w:t>
      </w:r>
      <w:r>
        <w:rPr>
          <w:rtl/>
        </w:rPr>
        <w:t xml:space="preserve"> </w:t>
      </w:r>
      <w:r>
        <w:rPr>
          <w:rFonts w:hint="eastAsia"/>
          <w:rtl/>
        </w:rPr>
        <w:t>مهم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تع</w:t>
      </w:r>
      <w:r>
        <w:rPr>
          <w:rFonts w:hint="cs"/>
          <w:rtl/>
        </w:rPr>
        <w:t>يي</w:t>
      </w:r>
      <w:r>
        <w:rPr>
          <w:rFonts w:hint="eastAsia"/>
          <w:rtl/>
        </w:rPr>
        <w:t>ن</w:t>
      </w:r>
      <w:r>
        <w:rPr>
          <w:rFonts w:hint="cs"/>
          <w:rtl/>
        </w:rPr>
        <w:t>‌</w:t>
      </w:r>
      <w:r>
        <w:rPr>
          <w:rFonts w:hint="eastAsia"/>
          <w:rtl/>
        </w:rPr>
        <w:t>کننده</w:t>
      </w:r>
      <w:r>
        <w:rPr>
          <w:rFonts w:hint="cs"/>
          <w:rtl/>
        </w:rPr>
        <w:t>‌</w:t>
      </w:r>
      <w:r>
        <w:rPr>
          <w:rFonts w:hint="eastAsia"/>
          <w:rtl/>
        </w:rPr>
        <w:t>اي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پي</w:t>
      </w:r>
      <w:r>
        <w:rPr>
          <w:rtl/>
        </w:rPr>
        <w:t xml:space="preserve"> </w:t>
      </w:r>
      <w:r>
        <w:rPr>
          <w:rFonts w:hint="eastAsia"/>
          <w:rtl/>
        </w:rPr>
        <w:t>داشته</w:t>
      </w:r>
      <w:r>
        <w:rPr>
          <w:rtl/>
        </w:rPr>
        <w:t xml:space="preserve"> </w:t>
      </w:r>
      <w:r>
        <w:rPr>
          <w:rFonts w:hint="eastAsia"/>
          <w:rtl/>
        </w:rPr>
        <w:t>باشد</w:t>
      </w:r>
      <w:r>
        <w:rPr>
          <w:rtl/>
        </w:rPr>
        <w:t>.</w:t>
      </w:r>
    </w:p>
    <w:p w14:paraId="7087FAF6" w14:textId="596F9289" w:rsidR="00B34979" w:rsidRDefault="00B34979" w:rsidP="00B34979">
      <w:pPr>
        <w:rPr>
          <w:rtl/>
        </w:rPr>
      </w:pPr>
      <w:r>
        <w:rPr>
          <w:rFonts w:hint="cs"/>
          <w:rtl/>
        </w:rPr>
        <w:t xml:space="preserve">اصول راهبردي از ميان مسائل راهبردي گزينش مي‌شود و </w:t>
      </w:r>
      <w:r w:rsidRPr="00540B23">
        <w:rPr>
          <w:rFonts w:hint="eastAsia"/>
          <w:rtl/>
        </w:rPr>
        <w:t>چارچوبي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است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كه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مجموعه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حركات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و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اقدام</w:t>
      </w:r>
      <w:r>
        <w:rPr>
          <w:rFonts w:hint="cs"/>
          <w:rtl/>
        </w:rPr>
        <w:t>‌</w:t>
      </w:r>
      <w:r w:rsidRPr="00540B23">
        <w:rPr>
          <w:rFonts w:hint="eastAsia"/>
          <w:rtl/>
        </w:rPr>
        <w:t>هاي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اصلي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براي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دستيابي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به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اهداف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ترسيم</w:t>
      </w:r>
      <w:r w:rsidRPr="00540B23">
        <w:rPr>
          <w:rtl/>
        </w:rPr>
        <w:t xml:space="preserve"> </w:t>
      </w:r>
      <w:r>
        <w:rPr>
          <w:rFonts w:hint="cs"/>
          <w:rtl/>
        </w:rPr>
        <w:t>ش</w:t>
      </w:r>
      <w:r w:rsidRPr="00540B23">
        <w:rPr>
          <w:rFonts w:hint="eastAsia"/>
          <w:rtl/>
        </w:rPr>
        <w:t>ده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و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نظام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كلي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اولويت</w:t>
      </w:r>
      <w:r>
        <w:rPr>
          <w:rFonts w:hint="cs"/>
          <w:rtl/>
        </w:rPr>
        <w:t>‌</w:t>
      </w:r>
      <w:r w:rsidRPr="00540B23">
        <w:rPr>
          <w:rFonts w:hint="eastAsia"/>
          <w:rtl/>
        </w:rPr>
        <w:t>گذاري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را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براي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به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دست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آوردن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موقعيت</w:t>
      </w:r>
      <w:r>
        <w:rPr>
          <w:rFonts w:hint="cs"/>
          <w:rtl/>
        </w:rPr>
        <w:t>‌</w:t>
      </w:r>
      <w:r w:rsidRPr="00540B23">
        <w:rPr>
          <w:rFonts w:hint="eastAsia"/>
          <w:rtl/>
        </w:rPr>
        <w:t>هاي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مطلوب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و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خنثي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كردن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تهديدها،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در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حال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و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آينده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بيان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مي</w:t>
      </w:r>
      <w:r>
        <w:rPr>
          <w:rFonts w:hint="cs"/>
          <w:rtl/>
        </w:rPr>
        <w:t>‌</w:t>
      </w:r>
      <w:r w:rsidRPr="00540B23">
        <w:rPr>
          <w:rFonts w:hint="eastAsia"/>
          <w:rtl/>
        </w:rPr>
        <w:t>دارد</w:t>
      </w:r>
      <w:r w:rsidRPr="00540B23">
        <w:rPr>
          <w:rtl/>
        </w:rPr>
        <w:t xml:space="preserve">. </w:t>
      </w:r>
      <w:r w:rsidRPr="00540B23">
        <w:rPr>
          <w:rFonts w:hint="eastAsia"/>
          <w:rtl/>
        </w:rPr>
        <w:t>تدوين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استراتژي</w:t>
      </w:r>
      <w:r>
        <w:rPr>
          <w:rFonts w:hint="cs"/>
          <w:rtl/>
        </w:rPr>
        <w:t xml:space="preserve"> و اصول راهبردي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مستلزم</w:t>
      </w:r>
      <w:r w:rsidRPr="00540B23">
        <w:rPr>
          <w:rtl/>
        </w:rPr>
        <w:t xml:space="preserve"> </w:t>
      </w:r>
      <w:r>
        <w:rPr>
          <w:rFonts w:hint="eastAsia"/>
          <w:rtl/>
        </w:rPr>
        <w:t>تبعيّت</w:t>
      </w:r>
      <w:r>
        <w:rPr>
          <w:rFonts w:hint="cs"/>
          <w:rtl/>
        </w:rPr>
        <w:t xml:space="preserve"> از </w:t>
      </w:r>
      <w:r w:rsidRPr="00540B23">
        <w:rPr>
          <w:rFonts w:hint="eastAsia"/>
          <w:rtl/>
        </w:rPr>
        <w:t>جهت‌گيري</w:t>
      </w:r>
      <w:r w:rsidRPr="00540B23">
        <w:rPr>
          <w:rtl/>
        </w:rPr>
        <w:t xml:space="preserve"> </w:t>
      </w:r>
      <w:r>
        <w:rPr>
          <w:rFonts w:hint="cs"/>
          <w:rtl/>
        </w:rPr>
        <w:t xml:space="preserve">مطروحه در گزاره‌هاي اهداف آرماني است كه به نوبه خود از </w:t>
      </w:r>
      <w:r>
        <w:rPr>
          <w:rFonts w:hint="eastAsia"/>
          <w:rtl/>
        </w:rPr>
        <w:t>جهت‏گيري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كلّي</w:t>
      </w:r>
      <w:r>
        <w:rPr>
          <w:rFonts w:hint="cs"/>
          <w:rtl/>
        </w:rPr>
        <w:t xml:space="preserve"> سند </w:t>
      </w:r>
      <w:r>
        <w:rPr>
          <w:rFonts w:hint="eastAsia"/>
          <w:rtl/>
        </w:rPr>
        <w:t>چشم‏انداز</w:t>
      </w:r>
      <w:r>
        <w:rPr>
          <w:rFonts w:hint="cs"/>
          <w:rtl/>
        </w:rPr>
        <w:t xml:space="preserve"> برآمده است.</w:t>
      </w:r>
    </w:p>
    <w:p w14:paraId="2BB3951F" w14:textId="77777777" w:rsidR="00B34979" w:rsidRDefault="00B34979" w:rsidP="00B34979">
      <w:pPr>
        <w:rPr>
          <w:rtl/>
        </w:rPr>
      </w:pPr>
      <w:r>
        <w:rPr>
          <w:rFonts w:hint="cs"/>
          <w:rtl/>
        </w:rPr>
        <w:t>اصول راهبردي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مباني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و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معيارهايي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را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در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اختيار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مديريت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خواهد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گذاشت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كه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توان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اجرايي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و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امكان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برخورد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بهينه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با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تغييرات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محيطي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را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فراهم</w:t>
      </w:r>
      <w:r w:rsidRPr="00540B23">
        <w:rPr>
          <w:rtl/>
        </w:rPr>
        <w:t xml:space="preserve"> </w:t>
      </w:r>
      <w:r w:rsidRPr="00540B23">
        <w:rPr>
          <w:rFonts w:hint="eastAsia"/>
          <w:rtl/>
        </w:rPr>
        <w:t>مي‌سازد</w:t>
      </w:r>
      <w:r w:rsidRPr="00540B23">
        <w:rPr>
          <w:rtl/>
        </w:rPr>
        <w:t>.</w:t>
      </w:r>
    </w:p>
    <w:p w14:paraId="236C9384" w14:textId="4F144260" w:rsidR="00B34979" w:rsidRDefault="00B34979" w:rsidP="00B34979">
      <w:pPr>
        <w:rPr>
          <w:rtl/>
        </w:rPr>
      </w:pPr>
      <w:r>
        <w:rPr>
          <w:rFonts w:hint="eastAsia"/>
          <w:rtl/>
        </w:rPr>
        <w:t>از اين رو،</w:t>
      </w:r>
      <w:r>
        <w:rPr>
          <w:rFonts w:hint="cs"/>
          <w:rtl/>
        </w:rPr>
        <w:t xml:space="preserve"> براي تدوين اصول راهبردي، ابتدا بايد واقعيت‌هاي بيروني و دروني را تحليل و بررسي كرد و از سنجش نسبت‌هاي موجود ميان «قوت و ضعف» دروني با «فرصت‌ها و تهديدات» بيروني</w:t>
      </w:r>
      <w:r w:rsidR="007262BF">
        <w:rPr>
          <w:rFonts w:hint="cs"/>
          <w:rtl/>
        </w:rPr>
        <w:t>،</w:t>
      </w:r>
      <w:r>
        <w:rPr>
          <w:rFonts w:hint="cs"/>
          <w:rtl/>
        </w:rPr>
        <w:t xml:space="preserve"> گزاره‌هايي اصولي و راهبردي به دست آورد. اين گزاره‌ها روشن خواهد ساخت چه برتري‌هايي براي غلبه بر چه موانعي بايد مورد توجه مديران در برنامه‌ريزي‌ها قرار بگيرند.</w:t>
      </w:r>
    </w:p>
    <w:p w14:paraId="1763ECD9" w14:textId="2C6E8F31" w:rsidR="00B34979" w:rsidRDefault="00B34979" w:rsidP="00B34979">
      <w:pPr>
        <w:rPr>
          <w:rtl/>
        </w:rPr>
      </w:pPr>
      <w:r>
        <w:rPr>
          <w:rFonts w:hint="cs"/>
          <w:rtl/>
        </w:rPr>
        <w:t xml:space="preserve">در حقيقت، دستيابي به اصول راهبردي، گامي در راستاي نزديك‌تر كردن آرمان‌هاي مطروحه در سند </w:t>
      </w:r>
      <w:r>
        <w:rPr>
          <w:rFonts w:hint="eastAsia"/>
          <w:rtl/>
        </w:rPr>
        <w:t>چشم‏انداز</w:t>
      </w:r>
      <w:r>
        <w:rPr>
          <w:rFonts w:hint="cs"/>
          <w:rtl/>
        </w:rPr>
        <w:t xml:space="preserve"> به واقعيت‌هاي عيني است. لذا </w:t>
      </w:r>
      <w:r>
        <w:rPr>
          <w:rFonts w:hint="eastAsia"/>
          <w:rtl/>
        </w:rPr>
        <w:t>چشم‏ان</w:t>
      </w:r>
      <w:r>
        <w:rPr>
          <w:rFonts w:hint="cs"/>
          <w:rtl/>
        </w:rPr>
        <w:t xml:space="preserve">داز و اهداف آرماني را گامي در «طرح‌ريزي وضع مطلوب» و اصول راهبردي را قدمي در راستاي «تحليل وضع موجود» </w:t>
      </w:r>
      <w:r>
        <w:rPr>
          <w:rFonts w:hint="eastAsia"/>
          <w:rtl/>
        </w:rPr>
        <w:t>مي‏دانيم</w:t>
      </w:r>
      <w:r>
        <w:rPr>
          <w:rFonts w:hint="cs"/>
          <w:rtl/>
        </w:rPr>
        <w:t>.</w:t>
      </w:r>
    </w:p>
    <w:p w14:paraId="0C1C4118" w14:textId="724068E6" w:rsidR="0092121B" w:rsidRDefault="0092121B" w:rsidP="0092121B">
      <w:pPr>
        <w:rPr>
          <w:rtl/>
        </w:rPr>
      </w:pPr>
    </w:p>
    <w:p w14:paraId="32F9F110" w14:textId="77777777" w:rsidR="0092121B" w:rsidRDefault="0092121B" w:rsidP="0092121B">
      <w:pPr>
        <w:rPr>
          <w:rtl/>
        </w:rPr>
      </w:pPr>
    </w:p>
    <w:p w14:paraId="3EF7EA2A" w14:textId="0DC677AF" w:rsidR="0092121B" w:rsidRDefault="0092121B" w:rsidP="006F1B8D">
      <w:pPr>
        <w:pStyle w:val="a"/>
        <w:rPr>
          <w:rtl/>
        </w:rPr>
      </w:pPr>
      <w:bookmarkStart w:id="3" w:name="_Toc95462640"/>
      <w:bookmarkStart w:id="4" w:name="_Toc96358177"/>
      <w:r>
        <w:rPr>
          <w:rFonts w:hint="cs"/>
          <w:rtl/>
        </w:rPr>
        <w:t>طرح‌ريزي وضع مطلوب</w:t>
      </w:r>
      <w:bookmarkEnd w:id="3"/>
      <w:bookmarkEnd w:id="4"/>
    </w:p>
    <w:p w14:paraId="1EFEFCEE" w14:textId="77777777" w:rsidR="00716C3C" w:rsidRDefault="00716C3C" w:rsidP="00716C3C">
      <w:pPr>
        <w:pStyle w:val="Heading2"/>
        <w:rPr>
          <w:rtl/>
        </w:rPr>
      </w:pPr>
      <w:bookmarkStart w:id="5" w:name="_Toc96358178"/>
      <w:r>
        <w:rPr>
          <w:rFonts w:hint="cs"/>
          <w:rtl/>
        </w:rPr>
        <w:t>اهداف آرماني</w:t>
      </w:r>
      <w:bookmarkEnd w:id="5"/>
    </w:p>
    <w:p w14:paraId="373A0549" w14:textId="50021703" w:rsidR="00716C3C" w:rsidRDefault="006432EA" w:rsidP="00716C3C">
      <w:pPr>
        <w:rPr>
          <w:rtl/>
        </w:rPr>
      </w:pPr>
      <w:r>
        <w:rPr>
          <w:rFonts w:hint="cs"/>
          <w:noProof/>
          <w:rtl/>
          <w:lang w:val="fa-IR"/>
        </w:rPr>
        <w:drawing>
          <wp:anchor distT="0" distB="0" distL="114300" distR="114300" simplePos="0" relativeHeight="251666432" behindDoc="1" locked="0" layoutInCell="1" allowOverlap="1" wp14:anchorId="2CF2451D" wp14:editId="6C8B3EDE">
            <wp:simplePos x="0" y="0"/>
            <wp:positionH relativeFrom="column">
              <wp:posOffset>-35560</wp:posOffset>
            </wp:positionH>
            <wp:positionV relativeFrom="paragraph">
              <wp:posOffset>400050</wp:posOffset>
            </wp:positionV>
            <wp:extent cx="2543175" cy="2847975"/>
            <wp:effectExtent l="0" t="0" r="9525" b="0"/>
            <wp:wrapTight wrapText="right">
              <wp:wrapPolygon edited="0">
                <wp:start x="5339" y="0"/>
                <wp:lineTo x="0" y="722"/>
                <wp:lineTo x="0" y="2167"/>
                <wp:lineTo x="809" y="2456"/>
                <wp:lineTo x="162" y="4045"/>
                <wp:lineTo x="0" y="5346"/>
                <wp:lineTo x="162" y="7080"/>
                <wp:lineTo x="1456" y="9391"/>
                <wp:lineTo x="1618" y="16904"/>
                <wp:lineTo x="1942" y="19649"/>
                <wp:lineTo x="6310" y="20950"/>
                <wp:lineTo x="10355" y="21383"/>
                <wp:lineTo x="12458" y="21383"/>
                <wp:lineTo x="13915" y="20950"/>
                <wp:lineTo x="16827" y="19072"/>
                <wp:lineTo x="16827" y="18638"/>
                <wp:lineTo x="17798" y="16471"/>
                <wp:lineTo x="17960" y="14015"/>
                <wp:lineTo x="18607" y="11703"/>
                <wp:lineTo x="20548" y="9825"/>
                <wp:lineTo x="20710" y="9391"/>
                <wp:lineTo x="20387" y="7080"/>
                <wp:lineTo x="21519" y="5201"/>
                <wp:lineTo x="21519" y="4045"/>
                <wp:lineTo x="20225" y="3757"/>
                <wp:lineTo x="11164" y="2456"/>
                <wp:lineTo x="11326" y="1878"/>
                <wp:lineTo x="8090" y="289"/>
                <wp:lineTo x="6634" y="0"/>
                <wp:lineTo x="5339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eatured-Strategic-Planning-Process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601" t="10765" b="4039"/>
                    <a:stretch/>
                  </pic:blipFill>
                  <pic:spPr bwMode="auto">
                    <a:xfrm>
                      <a:off x="0" y="0"/>
                      <a:ext cx="254317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C3C">
        <w:rPr>
          <w:rFonts w:hint="cs"/>
          <w:rtl/>
        </w:rPr>
        <w:t xml:space="preserve">هدف‌هاي </w:t>
      </w:r>
      <w:r w:rsidR="00BA74EE">
        <w:rPr>
          <w:rFonts w:hint="cs"/>
          <w:rtl/>
        </w:rPr>
        <w:t>بلندمدّت مؤسسه تبليغ بين‌المللي</w:t>
      </w:r>
      <w:r w:rsidR="00716C3C">
        <w:rPr>
          <w:rFonts w:hint="cs"/>
          <w:rtl/>
        </w:rPr>
        <w:t xml:space="preserve"> در راستاي جهت ترسيم</w:t>
      </w:r>
      <w:r w:rsidR="00BA74EE">
        <w:rPr>
          <w:rFonts w:hint="cs"/>
          <w:rtl/>
        </w:rPr>
        <w:t>‌</w:t>
      </w:r>
      <w:r w:rsidR="00716C3C">
        <w:rPr>
          <w:rFonts w:hint="cs"/>
          <w:rtl/>
        </w:rPr>
        <w:t xml:space="preserve">شده در </w:t>
      </w:r>
      <w:r w:rsidR="00716C3C">
        <w:rPr>
          <w:rFonts w:hint="eastAsia"/>
          <w:rtl/>
        </w:rPr>
        <w:t>چشم‏انداز</w:t>
      </w:r>
      <w:r w:rsidR="00716C3C">
        <w:rPr>
          <w:rFonts w:hint="cs"/>
          <w:rtl/>
        </w:rPr>
        <w:t xml:space="preserve"> به شرح ذيل </w:t>
      </w:r>
      <w:r w:rsidR="001B4466">
        <w:rPr>
          <w:rFonts w:hint="cs"/>
          <w:rtl/>
        </w:rPr>
        <w:t>است</w:t>
      </w:r>
      <w:r w:rsidR="00716C3C">
        <w:rPr>
          <w:rFonts w:hint="cs"/>
          <w:rtl/>
        </w:rPr>
        <w:t>:</w:t>
      </w:r>
    </w:p>
    <w:p w14:paraId="140824F9" w14:textId="4E9F4AB6" w:rsidR="002649DD" w:rsidRDefault="002649DD" w:rsidP="00F24863">
      <w:pPr>
        <w:pStyle w:val="ListParagraph"/>
        <w:widowControl/>
        <w:numPr>
          <w:ilvl w:val="0"/>
          <w:numId w:val="16"/>
        </w:numPr>
        <w:spacing w:after="120"/>
        <w:ind w:left="754" w:hanging="357"/>
        <w:contextualSpacing w:val="0"/>
      </w:pPr>
      <w:r>
        <w:rPr>
          <w:rFonts w:hint="cs"/>
          <w:rtl/>
        </w:rPr>
        <w:t>مؤسسه بتواند مروّج فرهنگ اسلام؛ مشتمل بر باورها و اعتقادات اسلامي، احكام و شريعت اسلامي، اخلاق و تربيت اسلامي يا به عبارتي تازه‌تر «سبك زندگي اسلامي» در اقصي نقاط جهان باشد.</w:t>
      </w:r>
      <w:r w:rsidR="00F822F2">
        <w:rPr>
          <w:rFonts w:hint="cs"/>
          <w:rtl/>
        </w:rPr>
        <w:t xml:space="preserve"> براي رسيدن به اين هدف، چاره‌اي نيست جز اين‌كه در ضمن نگاه «جهاني»، به صورت «منطقه‌اي» و قدم به قدم عمل گردد.</w:t>
      </w:r>
      <w:r w:rsidR="004830D9">
        <w:rPr>
          <w:rFonts w:hint="cs"/>
          <w:rtl/>
        </w:rPr>
        <w:t xml:space="preserve"> (چ4)</w:t>
      </w:r>
    </w:p>
    <w:p w14:paraId="7000D8D2" w14:textId="5ACF7CC7" w:rsidR="002649DD" w:rsidRDefault="006432EA" w:rsidP="00F24863">
      <w:pPr>
        <w:pStyle w:val="ListParagraph"/>
        <w:widowControl/>
        <w:numPr>
          <w:ilvl w:val="0"/>
          <w:numId w:val="16"/>
        </w:numPr>
        <w:spacing w:after="120"/>
        <w:ind w:left="754" w:hanging="357"/>
        <w:contextualSpacing w:val="0"/>
      </w:pPr>
      <w:r>
        <w:rPr>
          <w:rFonts w:hint="cs"/>
          <w:noProof/>
          <w:rtl/>
          <w:lang w:val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5CF61D" wp14:editId="41A2751F">
                <wp:simplePos x="0" y="0"/>
                <wp:positionH relativeFrom="column">
                  <wp:posOffset>1145540</wp:posOffset>
                </wp:positionH>
                <wp:positionV relativeFrom="paragraph">
                  <wp:posOffset>656590</wp:posOffset>
                </wp:positionV>
                <wp:extent cx="581025" cy="190500"/>
                <wp:effectExtent l="0" t="0" r="952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9FCBE7" id="Rectangle 8" o:spid="_x0000_s1026" style="position:absolute;left:0;text-align:left;margin-left:90.2pt;margin-top:51.7pt;width:45.75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" fillcolor="white [3212]" stroked="f" strokeweight="2pt"/>
            </w:pict>
          </mc:Fallback>
        </mc:AlternateContent>
      </w:r>
      <w:r w:rsidR="002649DD">
        <w:rPr>
          <w:rFonts w:hint="cs"/>
          <w:rtl/>
        </w:rPr>
        <w:t xml:space="preserve">اعتماد بيت مرجعيّت عظماي شيعه، آيةالله </w:t>
      </w:r>
      <w:r w:rsidR="00275448">
        <w:rPr>
          <w:rFonts w:hint="eastAsia"/>
          <w:rtl/>
        </w:rPr>
        <w:t>…</w:t>
      </w:r>
      <w:r w:rsidR="002649DD">
        <w:rPr>
          <w:rFonts w:hint="cs"/>
          <w:rtl/>
        </w:rPr>
        <w:t xml:space="preserve"> (ادام‌الله‌ظلّه) را كسب كرده، به تدريج بر اين اعتماد بيافزايد و پيوسته از حمايت‌هاي معنوي بيت برخوردار باشد.</w:t>
      </w:r>
      <w:r w:rsidR="00F822F2">
        <w:rPr>
          <w:rFonts w:hint="cs"/>
          <w:rtl/>
        </w:rPr>
        <w:t xml:space="preserve"> براي رسيدن به اين هدف، بايد مدام گزارش‌هاي درست و دقيق از كارهاي انجام شده و پيش‌رو ارائه گردد.</w:t>
      </w:r>
      <w:r w:rsidR="004830D9">
        <w:rPr>
          <w:rFonts w:hint="cs"/>
          <w:rtl/>
        </w:rPr>
        <w:t xml:space="preserve"> (چ1)</w:t>
      </w:r>
    </w:p>
    <w:p w14:paraId="23BFB305" w14:textId="40751643" w:rsidR="00877B94" w:rsidRDefault="00877B94" w:rsidP="00F24863">
      <w:pPr>
        <w:pStyle w:val="ListParagraph"/>
        <w:widowControl/>
        <w:numPr>
          <w:ilvl w:val="0"/>
          <w:numId w:val="16"/>
        </w:numPr>
        <w:spacing w:after="120"/>
        <w:ind w:left="754" w:hanging="357"/>
        <w:contextualSpacing w:val="0"/>
      </w:pPr>
      <w:r>
        <w:rPr>
          <w:rFonts w:hint="cs"/>
          <w:rtl/>
        </w:rPr>
        <w:t>ايجاد اعتماد عمومي</w:t>
      </w:r>
      <w:r w:rsidR="00F822F2">
        <w:rPr>
          <w:rFonts w:hint="cs"/>
          <w:rtl/>
        </w:rPr>
        <w:t xml:space="preserve"> </w:t>
      </w:r>
      <w:r>
        <w:rPr>
          <w:rFonts w:hint="cs"/>
          <w:rtl/>
        </w:rPr>
        <w:t xml:space="preserve">در جامعه </w:t>
      </w:r>
      <w:r w:rsidR="00F822F2">
        <w:rPr>
          <w:rFonts w:hint="cs"/>
          <w:rtl/>
        </w:rPr>
        <w:t>تبليغي</w:t>
      </w:r>
      <w:r>
        <w:rPr>
          <w:rFonts w:hint="cs"/>
          <w:rtl/>
        </w:rPr>
        <w:t xml:space="preserve"> نسبت به دق</w:t>
      </w:r>
      <w:r w:rsidR="00F822F2">
        <w:rPr>
          <w:rFonts w:hint="cs"/>
          <w:rtl/>
        </w:rPr>
        <w:t>ّ</w:t>
      </w:r>
      <w:r>
        <w:rPr>
          <w:rFonts w:hint="cs"/>
          <w:rtl/>
        </w:rPr>
        <w:t>ت</w:t>
      </w:r>
      <w:r w:rsidR="00F822F2">
        <w:rPr>
          <w:rFonts w:hint="cs"/>
          <w:rtl/>
        </w:rPr>
        <w:t>‌هاي</w:t>
      </w:r>
      <w:r>
        <w:rPr>
          <w:rFonts w:hint="cs"/>
          <w:rtl/>
        </w:rPr>
        <w:t xml:space="preserve"> علمي به كار رفته در تمامي فعاليت‌ها، به گونه‌اي كه آثار، محصولات و توليدات مؤسسه اعتبار علمي كافي در ميان متخصّصين داشته باشد و مورد ترديد واقع نگردد.</w:t>
      </w:r>
      <w:r w:rsidR="00F822F2">
        <w:rPr>
          <w:rFonts w:hint="cs"/>
          <w:rtl/>
        </w:rPr>
        <w:t xml:space="preserve"> براي اين منظور بايستي تمامي فعاليت‌ها با روش‌هاي معتبر علمي انجام شود.</w:t>
      </w:r>
      <w:r w:rsidR="004830D9">
        <w:rPr>
          <w:rFonts w:hint="cs"/>
          <w:rtl/>
        </w:rPr>
        <w:t xml:space="preserve"> (چ2)</w:t>
      </w:r>
    </w:p>
    <w:p w14:paraId="0C438A68" w14:textId="4EE49655" w:rsidR="00877B94" w:rsidRDefault="00F822F2" w:rsidP="00F24863">
      <w:pPr>
        <w:pStyle w:val="ListParagraph"/>
        <w:widowControl/>
        <w:numPr>
          <w:ilvl w:val="0"/>
          <w:numId w:val="16"/>
        </w:numPr>
        <w:spacing w:after="120"/>
        <w:ind w:left="754" w:hanging="357"/>
        <w:contextualSpacing w:val="0"/>
      </w:pPr>
      <w:r>
        <w:rPr>
          <w:rFonts w:hint="cs"/>
          <w:rtl/>
        </w:rPr>
        <w:t xml:space="preserve">دستيابي به </w:t>
      </w:r>
      <w:r w:rsidR="00877B94">
        <w:rPr>
          <w:rFonts w:hint="cs"/>
          <w:rtl/>
        </w:rPr>
        <w:t>شهرت در ميان عموم مردم كه با اطمينان خاطر و ايمان به صحّت</w:t>
      </w:r>
      <w:r>
        <w:rPr>
          <w:rFonts w:hint="cs"/>
          <w:rtl/>
        </w:rPr>
        <w:t xml:space="preserve"> فعاليت‌هاي تبليغي مؤسسه، از آثار و </w:t>
      </w:r>
      <w:r w:rsidR="00877B94">
        <w:rPr>
          <w:rFonts w:hint="cs"/>
          <w:rtl/>
        </w:rPr>
        <w:t>دستاوردهاي</w:t>
      </w:r>
      <w:r>
        <w:rPr>
          <w:rFonts w:hint="cs"/>
          <w:rtl/>
        </w:rPr>
        <w:t xml:space="preserve"> آن استقبال نموده و</w:t>
      </w:r>
      <w:r w:rsidR="00877B94">
        <w:rPr>
          <w:rFonts w:hint="cs"/>
          <w:rtl/>
        </w:rPr>
        <w:t xml:space="preserve"> بدون نگراني استفاده نمايند. براي اين منظور بايد</w:t>
      </w:r>
      <w:r w:rsidR="00372B23">
        <w:rPr>
          <w:rFonts w:hint="cs"/>
          <w:rtl/>
        </w:rPr>
        <w:t xml:space="preserve"> از طريق رسانه‌هاي عمومي، اطلاعات و آمار دقيق و صحيح از فعاليت‌ها ارائه گردد.</w:t>
      </w:r>
      <w:r w:rsidR="004830D9">
        <w:rPr>
          <w:rFonts w:hint="cs"/>
          <w:rtl/>
        </w:rPr>
        <w:t xml:space="preserve"> (چ2)</w:t>
      </w:r>
    </w:p>
    <w:p w14:paraId="1621651E" w14:textId="12BF7172" w:rsidR="00877B94" w:rsidRDefault="00877B94" w:rsidP="00F24863">
      <w:pPr>
        <w:pStyle w:val="ListParagraph"/>
        <w:widowControl/>
        <w:numPr>
          <w:ilvl w:val="0"/>
          <w:numId w:val="16"/>
        </w:numPr>
        <w:spacing w:after="120"/>
        <w:ind w:left="754" w:hanging="357"/>
        <w:contextualSpacing w:val="0"/>
      </w:pPr>
      <w:r>
        <w:rPr>
          <w:rFonts w:hint="cs"/>
          <w:rtl/>
        </w:rPr>
        <w:t>جذب قوي‌ترين</w:t>
      </w:r>
      <w:r w:rsidR="00293B49">
        <w:rPr>
          <w:rFonts w:hint="cs"/>
          <w:rtl/>
        </w:rPr>
        <w:t xml:space="preserve"> متخصّصين و كارشناسان حوزه پژوهش، آموزش و تبليغ</w:t>
      </w:r>
      <w:r>
        <w:rPr>
          <w:rFonts w:hint="cs"/>
          <w:rtl/>
        </w:rPr>
        <w:t xml:space="preserve"> </w:t>
      </w:r>
      <w:r w:rsidR="00293B49">
        <w:rPr>
          <w:rFonts w:hint="cs"/>
          <w:rtl/>
        </w:rPr>
        <w:t>براي تنظيم بهترين محتوا</w:t>
      </w:r>
      <w:r w:rsidR="004830D9">
        <w:rPr>
          <w:rFonts w:hint="cs"/>
          <w:rtl/>
        </w:rPr>
        <w:t>ها</w:t>
      </w:r>
      <w:r w:rsidR="00293B49">
        <w:rPr>
          <w:rFonts w:hint="cs"/>
          <w:rtl/>
        </w:rPr>
        <w:t xml:space="preserve"> و برنامه</w:t>
      </w:r>
      <w:r w:rsidR="004830D9">
        <w:rPr>
          <w:rFonts w:hint="cs"/>
          <w:rtl/>
        </w:rPr>
        <w:t>‌ها در اين سه مقوله. (چ3)</w:t>
      </w:r>
    </w:p>
    <w:p w14:paraId="69B4AF65" w14:textId="49045051" w:rsidR="00293B49" w:rsidRDefault="00293B49" w:rsidP="00F24863">
      <w:pPr>
        <w:pStyle w:val="ListParagraph"/>
        <w:widowControl/>
        <w:numPr>
          <w:ilvl w:val="0"/>
          <w:numId w:val="16"/>
        </w:numPr>
        <w:spacing w:after="120"/>
        <w:ind w:left="754" w:hanging="357"/>
        <w:contextualSpacing w:val="0"/>
      </w:pPr>
      <w:r>
        <w:rPr>
          <w:rFonts w:hint="cs"/>
          <w:rtl/>
        </w:rPr>
        <w:t>جذب بهترين كارشناسان رسانه، جهت تبديل محتواهاي تبليغي به چندرسانه‌اي‌هاي قابل ارائه از طريق ابزارهاي نوين تبليغ و ارتباط</w:t>
      </w:r>
      <w:r w:rsidR="004830D9">
        <w:rPr>
          <w:rFonts w:hint="cs"/>
          <w:rtl/>
        </w:rPr>
        <w:t>. (چ3)</w:t>
      </w:r>
    </w:p>
    <w:p w14:paraId="214C3F6F" w14:textId="5B3A463D" w:rsidR="00293B49" w:rsidRDefault="00293B49" w:rsidP="00F24863">
      <w:pPr>
        <w:pStyle w:val="ListParagraph"/>
        <w:widowControl/>
        <w:numPr>
          <w:ilvl w:val="0"/>
          <w:numId w:val="16"/>
        </w:numPr>
        <w:spacing w:after="120"/>
        <w:ind w:left="754" w:hanging="357"/>
        <w:contextualSpacing w:val="0"/>
      </w:pPr>
      <w:r>
        <w:rPr>
          <w:rFonts w:hint="cs"/>
          <w:rtl/>
        </w:rPr>
        <w:t>جذب تواناترين جامعه‌شناسان و روانشناسان براي شناخت بهتر مختصّات جامعه هدف و طراحي متناسب‌ترين برنامه‌هاي تبليغي</w:t>
      </w:r>
      <w:r w:rsidR="004830D9">
        <w:rPr>
          <w:rFonts w:hint="cs"/>
          <w:rtl/>
        </w:rPr>
        <w:t>. (چ3)</w:t>
      </w:r>
    </w:p>
    <w:p w14:paraId="62950823" w14:textId="6F18D437" w:rsidR="0075273E" w:rsidRDefault="0075273E" w:rsidP="00F24863">
      <w:pPr>
        <w:pStyle w:val="ListParagraph"/>
        <w:widowControl/>
        <w:numPr>
          <w:ilvl w:val="0"/>
          <w:numId w:val="16"/>
        </w:numPr>
        <w:spacing w:after="120"/>
        <w:ind w:left="754" w:hanging="357"/>
        <w:contextualSpacing w:val="0"/>
      </w:pPr>
      <w:r>
        <w:rPr>
          <w:rFonts w:hint="cs"/>
          <w:rtl/>
        </w:rPr>
        <w:t>تشكيل اتاق فكر تبليغ از تمامي متفكرّان جذب‌شده و حفظ و تداوم فعاليت‌هاي اين اتاق فكر، با توجه به ضرورت‌هاي فعاليت مؤسسه؛ يعني قابليت اعتماد و امانت‌داري، به نحوي كه مورد تأييد بيت باشد.</w:t>
      </w:r>
      <w:r w:rsidR="004830D9">
        <w:rPr>
          <w:rFonts w:hint="cs"/>
          <w:rtl/>
        </w:rPr>
        <w:t xml:space="preserve"> (چ6)</w:t>
      </w:r>
    </w:p>
    <w:p w14:paraId="295C4EC5" w14:textId="5BC3E8F4" w:rsidR="00293B49" w:rsidRDefault="00293B49" w:rsidP="00F24863">
      <w:pPr>
        <w:pStyle w:val="ListParagraph"/>
        <w:widowControl/>
        <w:numPr>
          <w:ilvl w:val="0"/>
          <w:numId w:val="16"/>
        </w:numPr>
        <w:spacing w:after="120"/>
        <w:ind w:left="754" w:hanging="357"/>
        <w:contextualSpacing w:val="0"/>
      </w:pPr>
      <w:r>
        <w:rPr>
          <w:rFonts w:hint="cs"/>
          <w:rtl/>
        </w:rPr>
        <w:t>شناسايي استعدادهاي برتر و نخبگان در ميان طلاب و محصّلان، تا پس از طيّ دوره آموزش تبليغ و رسانه، تبديل به تأثيرگذارترين نسل از مبلّغان گردند.</w:t>
      </w:r>
      <w:r w:rsidR="004830D9">
        <w:rPr>
          <w:rFonts w:hint="cs"/>
          <w:rtl/>
        </w:rPr>
        <w:t xml:space="preserve"> (چ10)</w:t>
      </w:r>
    </w:p>
    <w:p w14:paraId="1A30DF41" w14:textId="13F76158" w:rsidR="00877B94" w:rsidRDefault="00877B94" w:rsidP="00F24863">
      <w:pPr>
        <w:pStyle w:val="ListParagraph"/>
        <w:widowControl/>
        <w:numPr>
          <w:ilvl w:val="0"/>
          <w:numId w:val="16"/>
        </w:numPr>
        <w:spacing w:after="120"/>
        <w:ind w:left="754" w:hanging="357"/>
        <w:contextualSpacing w:val="0"/>
      </w:pPr>
      <w:r>
        <w:rPr>
          <w:rFonts w:hint="cs"/>
          <w:rtl/>
        </w:rPr>
        <w:t>توليد استاندارد</w:t>
      </w:r>
      <w:r w:rsidR="00FB5ECC">
        <w:rPr>
          <w:rFonts w:hint="cs"/>
          <w:rtl/>
        </w:rPr>
        <w:t>هاي جديد</w:t>
      </w:r>
      <w:r>
        <w:rPr>
          <w:rFonts w:hint="cs"/>
          <w:rtl/>
        </w:rPr>
        <w:t xml:space="preserve"> براي كنترل كيفيت، كنترل روش و فرآيند و كنترل محصولات</w:t>
      </w:r>
      <w:r w:rsidR="00FB5ECC">
        <w:rPr>
          <w:rFonts w:hint="cs"/>
          <w:rtl/>
        </w:rPr>
        <w:t xml:space="preserve"> تبليغي،</w:t>
      </w:r>
      <w:r>
        <w:rPr>
          <w:rFonts w:hint="cs"/>
          <w:rtl/>
        </w:rPr>
        <w:t xml:space="preserve"> به نحوي كه مورد پذيرش متخصّصين</w:t>
      </w:r>
      <w:r w:rsidR="00FB5ECC">
        <w:rPr>
          <w:rFonts w:hint="cs"/>
          <w:rtl/>
        </w:rPr>
        <w:t xml:space="preserve"> اين فنّ</w:t>
      </w:r>
      <w:r>
        <w:rPr>
          <w:rFonts w:hint="cs"/>
          <w:rtl/>
        </w:rPr>
        <w:t xml:space="preserve"> قرار گيرد و به عنوان فصل‌الخطاب در ارزيابي‌ها محسوب شود</w:t>
      </w:r>
      <w:r w:rsidR="00FB5ECC">
        <w:rPr>
          <w:rFonts w:hint="cs"/>
          <w:rtl/>
        </w:rPr>
        <w:t>، تا بتوان فعاليت‌ها را مقايسه كرد و ارزشگذاري نمود.</w:t>
      </w:r>
      <w:r w:rsidR="004830D9">
        <w:rPr>
          <w:rFonts w:hint="cs"/>
          <w:rtl/>
        </w:rPr>
        <w:t xml:space="preserve"> (چ5)</w:t>
      </w:r>
    </w:p>
    <w:p w14:paraId="5FF192A8" w14:textId="7B8081CB" w:rsidR="00877B94" w:rsidRDefault="00877B94" w:rsidP="00F24863">
      <w:pPr>
        <w:pStyle w:val="ListParagraph"/>
        <w:widowControl/>
        <w:numPr>
          <w:ilvl w:val="0"/>
          <w:numId w:val="16"/>
        </w:numPr>
        <w:spacing w:after="120"/>
        <w:ind w:left="754" w:hanging="357"/>
        <w:contextualSpacing w:val="0"/>
      </w:pPr>
      <w:r>
        <w:rPr>
          <w:rFonts w:hint="cs"/>
          <w:rtl/>
        </w:rPr>
        <w:t>همكاري علمي با تمامي مراكز و نهادهاي</w:t>
      </w:r>
      <w:r w:rsidR="00DF3588">
        <w:rPr>
          <w:rFonts w:hint="cs"/>
          <w:rtl/>
        </w:rPr>
        <w:t xml:space="preserve"> پژوهشي، آموزشي، تبليغي و رسانه‌اي در تمام دنيا؛ دانشگاه‌ها، مراكز تحقيقاتي، توليدكنندگان محصولات چندرسانه‌اي</w:t>
      </w:r>
      <w:r>
        <w:rPr>
          <w:rFonts w:hint="cs"/>
          <w:rtl/>
        </w:rPr>
        <w:t xml:space="preserve"> كه مستلزم ثبات در تصميم‌گيري‌ها و قدرت در برنامه‌ريزي مؤسسه و </w:t>
      </w:r>
      <w:r w:rsidR="00B155AF">
        <w:rPr>
          <w:rFonts w:hint="cs"/>
          <w:rtl/>
        </w:rPr>
        <w:t xml:space="preserve">همچنين تشكيل يك واحد روابط بين‌الملل </w:t>
      </w:r>
      <w:r w:rsidR="002F17C2">
        <w:rPr>
          <w:rFonts w:hint="cs"/>
          <w:rtl/>
        </w:rPr>
        <w:t>پرتحرّك</w:t>
      </w:r>
      <w:r>
        <w:rPr>
          <w:rFonts w:hint="cs"/>
          <w:rtl/>
        </w:rPr>
        <w:t xml:space="preserve"> است.</w:t>
      </w:r>
      <w:r w:rsidR="004830D9">
        <w:rPr>
          <w:rFonts w:hint="cs"/>
          <w:rtl/>
        </w:rPr>
        <w:t xml:space="preserve"> (چ4)</w:t>
      </w:r>
    </w:p>
    <w:p w14:paraId="51943343" w14:textId="5A016E66" w:rsidR="00877B94" w:rsidRDefault="00877B94" w:rsidP="00F24863">
      <w:pPr>
        <w:pStyle w:val="ListParagraph"/>
        <w:widowControl/>
        <w:numPr>
          <w:ilvl w:val="0"/>
          <w:numId w:val="16"/>
        </w:numPr>
        <w:spacing w:after="120"/>
        <w:ind w:left="754" w:hanging="357"/>
        <w:contextualSpacing w:val="0"/>
      </w:pPr>
      <w:r>
        <w:rPr>
          <w:rFonts w:hint="cs"/>
          <w:rtl/>
        </w:rPr>
        <w:t>لازمه دستيابي به چشم‌انداز مطلوب مؤسسه، تأسيس بزرگ‌ترين بانك اطلاعات</w:t>
      </w:r>
      <w:r w:rsidR="00A17198">
        <w:rPr>
          <w:rFonts w:hint="cs"/>
          <w:rtl/>
        </w:rPr>
        <w:t xml:space="preserve"> تبليغي است</w:t>
      </w:r>
      <w:r>
        <w:rPr>
          <w:rFonts w:hint="cs"/>
          <w:rtl/>
        </w:rPr>
        <w:t xml:space="preserve">؛ بانكي كه شامل </w:t>
      </w:r>
      <w:r w:rsidR="00A17198">
        <w:rPr>
          <w:rFonts w:hint="cs"/>
          <w:rtl/>
        </w:rPr>
        <w:t xml:space="preserve">فهرست كاملي از مسائل و چالش‌هاي فرهنگي، شبهات اعتقادي و پرسش‌هاي ديني و مذهبي باشد، به تفكيك مناطق جغرافيايي دنيا، همراه با تمامي پاسخ‌هاي ارائه شده توسط ديگران و همچنين توسط كارشناسان مؤسسه. همچنين فهرستي از مبلّغين فعّال در دنيا، در مكاتب و اديان و مذاهب مختلف و نهادهاي تبليغي مؤثّر جهان، كتاب‌ها و مجلات و آثار منتشر شده در حوزه تبليغ و رسانه. </w:t>
      </w:r>
      <w:r>
        <w:rPr>
          <w:rFonts w:hint="cs"/>
          <w:rtl/>
        </w:rPr>
        <w:t>چنين بانك اطلاعاتي مي‌تواند زمينه دستيابي به بسياري از آرمان‌هاي ذكر شده را فراهم نمايد.</w:t>
      </w:r>
      <w:r w:rsidR="004830D9">
        <w:rPr>
          <w:rFonts w:hint="cs"/>
          <w:rtl/>
        </w:rPr>
        <w:t xml:space="preserve"> (چ4)</w:t>
      </w:r>
    </w:p>
    <w:p w14:paraId="22C1F421" w14:textId="1783E3CF" w:rsidR="00877B94" w:rsidRDefault="00877B94" w:rsidP="00877B94">
      <w:pPr>
        <w:pStyle w:val="ListParagraph"/>
        <w:widowControl/>
        <w:numPr>
          <w:ilvl w:val="0"/>
          <w:numId w:val="16"/>
        </w:numPr>
        <w:tabs>
          <w:tab w:val="left" w:pos="989"/>
        </w:tabs>
      </w:pPr>
      <w:r>
        <w:rPr>
          <w:rFonts w:hint="cs"/>
          <w:rtl/>
        </w:rPr>
        <w:t>حمايت علمي، مادي و معنوي از</w:t>
      </w:r>
      <w:r w:rsidR="00742008">
        <w:rPr>
          <w:rFonts w:hint="cs"/>
          <w:rtl/>
        </w:rPr>
        <w:t xml:space="preserve"> ساير مؤسّسات و نهادهاي تبليغي كوچك، در راستاي تبديل آن‌ها به وكلا و نمايندگاني جهت تداوم فعاليت‌هاي مؤسسه در نقاط ديگر جهان.</w:t>
      </w:r>
      <w:r w:rsidR="004830D9">
        <w:rPr>
          <w:rFonts w:hint="cs"/>
          <w:rtl/>
        </w:rPr>
        <w:t xml:space="preserve"> (چ4)</w:t>
      </w:r>
    </w:p>
    <w:p w14:paraId="5452A3EF" w14:textId="7CBA332E" w:rsidR="00817CB1" w:rsidRDefault="00817CB1" w:rsidP="00877B94">
      <w:pPr>
        <w:pStyle w:val="ListParagraph"/>
        <w:widowControl/>
        <w:numPr>
          <w:ilvl w:val="0"/>
          <w:numId w:val="16"/>
        </w:numPr>
      </w:pPr>
      <w:r>
        <w:rPr>
          <w:rFonts w:hint="cs"/>
          <w:rtl/>
        </w:rPr>
        <w:t>توجه ويژه به موضوعاتي تازه در عرصه تبليغ كه بهتر مي‌تواند توجهات مخاطبين را تجميع كند، مانند: «حقوق بشر». اين قبيل موضوعات بسترهاي جديدي را براي تبليغ فرهنگ اسلام مي‌گشايد.</w:t>
      </w:r>
      <w:r w:rsidR="004830D9">
        <w:rPr>
          <w:rFonts w:hint="cs"/>
          <w:rtl/>
        </w:rPr>
        <w:t xml:space="preserve"> (چ9)</w:t>
      </w:r>
    </w:p>
    <w:p w14:paraId="0E4A6EFD" w14:textId="5B7E242A" w:rsidR="000B7706" w:rsidRDefault="000B7706" w:rsidP="00877B94">
      <w:pPr>
        <w:pStyle w:val="ListParagraph"/>
        <w:widowControl/>
        <w:numPr>
          <w:ilvl w:val="0"/>
          <w:numId w:val="16"/>
        </w:numPr>
      </w:pPr>
      <w:r>
        <w:rPr>
          <w:rFonts w:hint="cs"/>
          <w:rtl/>
        </w:rPr>
        <w:t>تأمين تمامي نيازهاي مالي مؤسسه و هزينه‌ها</w:t>
      </w:r>
      <w:r w:rsidR="00E21758">
        <w:rPr>
          <w:rFonts w:hint="cs"/>
          <w:rtl/>
        </w:rPr>
        <w:t>ي جاري</w:t>
      </w:r>
      <w:r>
        <w:rPr>
          <w:rFonts w:hint="cs"/>
          <w:rtl/>
        </w:rPr>
        <w:t xml:space="preserve"> از طريق فروش كالا و خدمات، با توليد محصولات قابل عرضه و ارائه خدمات پژوهشي و آموزشي به ساير </w:t>
      </w:r>
      <w:r w:rsidR="00E21758">
        <w:rPr>
          <w:rFonts w:hint="cs"/>
          <w:rtl/>
        </w:rPr>
        <w:t>مؤسّسات، به صورت</w:t>
      </w:r>
      <w:r w:rsidR="00E21758" w:rsidRPr="00E21758">
        <w:rPr>
          <w:rFonts w:hint="cs"/>
          <w:rtl/>
        </w:rPr>
        <w:t xml:space="preserve"> </w:t>
      </w:r>
      <w:r w:rsidR="00E21758">
        <w:rPr>
          <w:rFonts w:hint="cs"/>
          <w:rtl/>
        </w:rPr>
        <w:t>كاهش تدريجي و گام به گام جذب و استفاده از نذورات خيّرين</w:t>
      </w:r>
      <w:r>
        <w:rPr>
          <w:rFonts w:hint="cs"/>
          <w:rtl/>
        </w:rPr>
        <w:t xml:space="preserve"> (چ11)</w:t>
      </w:r>
    </w:p>
    <w:p w14:paraId="19FE9864" w14:textId="77777777" w:rsidR="00716C3C" w:rsidRDefault="00716C3C" w:rsidP="00716C3C">
      <w:pPr>
        <w:pStyle w:val="a"/>
        <w:rPr>
          <w:rtl/>
        </w:rPr>
      </w:pPr>
      <w:bookmarkStart w:id="6" w:name="_Toc96358179"/>
      <w:r>
        <w:rPr>
          <w:rFonts w:hint="cs"/>
          <w:rtl/>
        </w:rPr>
        <w:t>تحليل وضع موجود</w:t>
      </w:r>
      <w:bookmarkEnd w:id="6"/>
    </w:p>
    <w:p w14:paraId="01445B30" w14:textId="3C9C3DA9" w:rsidR="00E305FA" w:rsidRDefault="00E53501" w:rsidP="00E305FA">
      <w:pPr>
        <w:rPr>
          <w:rtl/>
        </w:rPr>
      </w:pPr>
      <w:r>
        <w:rPr>
          <w:rFonts w:hint="cs"/>
          <w:noProof/>
          <w:rtl/>
          <w:lang w:val="fa-IR"/>
        </w:rPr>
        <w:drawing>
          <wp:anchor distT="0" distB="0" distL="114300" distR="114300" simplePos="0" relativeHeight="251665408" behindDoc="1" locked="0" layoutInCell="1" allowOverlap="1" wp14:anchorId="7F2A7FE7" wp14:editId="2DFA97E2">
            <wp:simplePos x="0" y="0"/>
            <wp:positionH relativeFrom="column">
              <wp:posOffset>-45085</wp:posOffset>
            </wp:positionH>
            <wp:positionV relativeFrom="paragraph">
              <wp:posOffset>1564640</wp:posOffset>
            </wp:positionV>
            <wp:extent cx="3048000" cy="2705100"/>
            <wp:effectExtent l="0" t="0" r="0" b="0"/>
            <wp:wrapTight wrapText="right">
              <wp:wrapPolygon edited="0">
                <wp:start x="7695" y="0"/>
                <wp:lineTo x="6615" y="456"/>
                <wp:lineTo x="5940" y="1369"/>
                <wp:lineTo x="5940" y="5172"/>
                <wp:lineTo x="3375" y="6389"/>
                <wp:lineTo x="2295" y="7149"/>
                <wp:lineTo x="2160" y="8214"/>
                <wp:lineTo x="2160" y="10800"/>
                <wp:lineTo x="2565" y="12473"/>
                <wp:lineTo x="135" y="14907"/>
                <wp:lineTo x="0" y="17037"/>
                <wp:lineTo x="1215" y="17341"/>
                <wp:lineTo x="8505" y="17341"/>
                <wp:lineTo x="8775" y="20383"/>
                <wp:lineTo x="9450" y="20992"/>
                <wp:lineTo x="10125" y="21296"/>
                <wp:lineTo x="11610" y="21296"/>
                <wp:lineTo x="17550" y="20079"/>
                <wp:lineTo x="21060" y="19623"/>
                <wp:lineTo x="21060" y="18406"/>
                <wp:lineTo x="17415" y="17341"/>
                <wp:lineTo x="19575" y="17341"/>
                <wp:lineTo x="20250" y="16732"/>
                <wp:lineTo x="20115" y="14907"/>
                <wp:lineTo x="21465" y="14755"/>
                <wp:lineTo x="21465" y="13386"/>
                <wp:lineTo x="19845" y="12473"/>
                <wp:lineTo x="18630" y="10039"/>
                <wp:lineTo x="18630" y="7606"/>
                <wp:lineTo x="19440" y="5172"/>
                <wp:lineTo x="19575" y="4259"/>
                <wp:lineTo x="18630" y="3042"/>
                <wp:lineTo x="17685" y="2738"/>
                <wp:lineTo x="10800" y="913"/>
                <wp:lineTo x="8370" y="0"/>
                <wp:lineTo x="7695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e2af13c47a6a24a8f608ac5_what-is-business-process.jpg"/>
                    <pic:cNvPicPr/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80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5FA">
        <w:rPr>
          <w:rFonts w:hint="cs"/>
          <w:rtl/>
        </w:rPr>
        <w:t xml:space="preserve">پس از </w:t>
      </w:r>
      <w:r w:rsidR="00E305FA">
        <w:rPr>
          <w:rFonts w:hint="eastAsia"/>
          <w:rtl/>
        </w:rPr>
        <w:t>آن‏كه</w:t>
      </w:r>
      <w:r w:rsidR="00E305FA">
        <w:rPr>
          <w:rFonts w:hint="cs"/>
          <w:rtl/>
        </w:rPr>
        <w:t xml:space="preserve"> خواسته‌هاي آرماني روشن شد و دورنمايي از </w:t>
      </w:r>
      <w:r w:rsidR="00E305FA">
        <w:rPr>
          <w:rFonts w:hint="eastAsia"/>
          <w:rtl/>
        </w:rPr>
        <w:t>آن‏چه</w:t>
      </w:r>
      <w:r w:rsidR="00E305FA">
        <w:rPr>
          <w:rFonts w:hint="cs"/>
          <w:rtl/>
        </w:rPr>
        <w:t xml:space="preserve"> پيش‌روست ترسيم گشت، نوبت به تحليل وضعيتي مي‌رسد كه مؤسسه در </w:t>
      </w:r>
      <w:r w:rsidR="00E305FA">
        <w:rPr>
          <w:rFonts w:hint="eastAsia"/>
          <w:rtl/>
        </w:rPr>
        <w:t>آن</w:t>
      </w:r>
      <w:r w:rsidR="00E305FA">
        <w:rPr>
          <w:rFonts w:hint="cs"/>
          <w:rtl/>
        </w:rPr>
        <w:t xml:space="preserve"> گام بر </w:t>
      </w:r>
      <w:r w:rsidR="00E305FA">
        <w:rPr>
          <w:rFonts w:hint="eastAsia"/>
          <w:rtl/>
        </w:rPr>
        <w:t>مي‏دارد</w:t>
      </w:r>
      <w:r w:rsidR="00E305FA">
        <w:rPr>
          <w:rFonts w:hint="cs"/>
          <w:rtl/>
        </w:rPr>
        <w:t xml:space="preserve"> و نفس </w:t>
      </w:r>
      <w:r w:rsidR="00E305FA">
        <w:rPr>
          <w:rFonts w:hint="eastAsia"/>
          <w:rtl/>
        </w:rPr>
        <w:t>مي‏كشد</w:t>
      </w:r>
      <w:r w:rsidR="00E305FA">
        <w:rPr>
          <w:rFonts w:hint="cs"/>
          <w:rtl/>
        </w:rPr>
        <w:t xml:space="preserve">. در اين بخش بايستي مُرّ واقعيت، آن گونه كه </w:t>
      </w:r>
      <w:r w:rsidR="00E305FA">
        <w:rPr>
          <w:rFonts w:hint="eastAsia"/>
          <w:rtl/>
        </w:rPr>
        <w:t>حقيقتاً</w:t>
      </w:r>
      <w:r w:rsidR="00E305FA">
        <w:rPr>
          <w:rFonts w:hint="cs"/>
          <w:rtl/>
        </w:rPr>
        <w:t xml:space="preserve"> هست به نگارش درآيد، تا در برنامه‌ريزي‌ها خطا رخ ندهد و اشتباهي حاصل نشود. اگر </w:t>
      </w:r>
      <w:r w:rsidR="00E305FA">
        <w:rPr>
          <w:rFonts w:hint="eastAsia"/>
          <w:rtl/>
        </w:rPr>
        <w:t>آن‏چه</w:t>
      </w:r>
      <w:r w:rsidR="00E305FA">
        <w:rPr>
          <w:rFonts w:hint="cs"/>
          <w:rtl/>
        </w:rPr>
        <w:t xml:space="preserve"> را نيست هست انگاريم و </w:t>
      </w:r>
      <w:r w:rsidR="00E305FA">
        <w:rPr>
          <w:rFonts w:hint="eastAsia"/>
          <w:rtl/>
        </w:rPr>
        <w:t>آن‏چه</w:t>
      </w:r>
      <w:r w:rsidR="00E305FA">
        <w:rPr>
          <w:rFonts w:hint="cs"/>
          <w:rtl/>
        </w:rPr>
        <w:t xml:space="preserve"> را كه هست نيست، راه پيشرفت بر روي ما بسته خواهد شد و آرمان‌ها تبديل به رؤياهايي دست‌نايافتني. </w:t>
      </w:r>
      <w:r w:rsidR="00E305FA">
        <w:rPr>
          <w:rFonts w:hint="eastAsia"/>
          <w:rtl/>
        </w:rPr>
        <w:t>از اين رو،</w:t>
      </w:r>
      <w:r w:rsidR="00E305FA">
        <w:rPr>
          <w:rFonts w:hint="cs"/>
          <w:rtl/>
        </w:rPr>
        <w:t xml:space="preserve"> تلاش خواهد شد در اين فصل از سند راهبري، واقعيت‌ها </w:t>
      </w:r>
      <w:r w:rsidR="00E305FA">
        <w:rPr>
          <w:rFonts w:hint="eastAsia"/>
          <w:rtl/>
        </w:rPr>
        <w:t>آن</w:t>
      </w:r>
      <w:r w:rsidR="00E305FA">
        <w:rPr>
          <w:rFonts w:hint="cs"/>
          <w:rtl/>
        </w:rPr>
        <w:t xml:space="preserve"> گونه كه هست و نه </w:t>
      </w:r>
      <w:r w:rsidR="00E305FA">
        <w:rPr>
          <w:rFonts w:hint="eastAsia"/>
          <w:rtl/>
        </w:rPr>
        <w:t>آن</w:t>
      </w:r>
      <w:r w:rsidR="00E305FA">
        <w:rPr>
          <w:rFonts w:hint="cs"/>
          <w:rtl/>
        </w:rPr>
        <w:t xml:space="preserve"> گونه كه دوست داريم باشد، بيان گردد.</w:t>
      </w:r>
    </w:p>
    <w:p w14:paraId="027F253A" w14:textId="72BC4B28" w:rsidR="00716C3C" w:rsidRDefault="00716C3C" w:rsidP="00716C3C">
      <w:pPr>
        <w:pStyle w:val="Heading2"/>
        <w:rPr>
          <w:rtl/>
        </w:rPr>
      </w:pPr>
      <w:bookmarkStart w:id="7" w:name="_Toc96358180"/>
      <w:r>
        <w:rPr>
          <w:rFonts w:hint="cs"/>
          <w:rtl/>
        </w:rPr>
        <w:t>اصول راهبردي</w:t>
      </w:r>
      <w:bookmarkEnd w:id="7"/>
    </w:p>
    <w:p w14:paraId="62C3DBC3" w14:textId="45C7ADF3" w:rsidR="00716C3C" w:rsidRDefault="00716C3C" w:rsidP="00716C3C">
      <w:pPr>
        <w:rPr>
          <w:rtl/>
        </w:rPr>
      </w:pPr>
      <w:r w:rsidRPr="006250DE">
        <w:rPr>
          <w:rFonts w:hint="eastAsia"/>
          <w:rtl/>
        </w:rPr>
        <w:t>راهبردها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حرکت</w:t>
      </w:r>
      <w:r>
        <w:rPr>
          <w:rFonts w:hint="cs"/>
          <w:rtl/>
        </w:rPr>
        <w:t>‌</w:t>
      </w:r>
      <w:r w:rsidRPr="006250DE">
        <w:rPr>
          <w:rFonts w:hint="eastAsia"/>
          <w:rtl/>
        </w:rPr>
        <w:t>دهنده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توانا</w:t>
      </w:r>
      <w:r>
        <w:rPr>
          <w:rFonts w:hint="cs"/>
          <w:rtl/>
        </w:rPr>
        <w:t>ي</w:t>
      </w:r>
      <w:r>
        <w:rPr>
          <w:rFonts w:hint="eastAsia"/>
          <w:rtl/>
        </w:rPr>
        <w:t>ي</w:t>
      </w:r>
      <w:r>
        <w:rPr>
          <w:rFonts w:hint="cs"/>
          <w:rtl/>
        </w:rPr>
        <w:t>‌</w:t>
      </w:r>
      <w:r w:rsidRPr="006250DE">
        <w:rPr>
          <w:rFonts w:hint="eastAsia"/>
          <w:rtl/>
        </w:rPr>
        <w:t>ها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و</w:t>
      </w:r>
      <w:r w:rsidRPr="006250DE">
        <w:rPr>
          <w:rtl/>
        </w:rPr>
        <w:t xml:space="preserve"> </w:t>
      </w:r>
      <w:r>
        <w:rPr>
          <w:rFonts w:hint="cs"/>
          <w:rtl/>
        </w:rPr>
        <w:t>بيان‌</w:t>
      </w:r>
      <w:r w:rsidRPr="006250DE">
        <w:rPr>
          <w:rFonts w:hint="eastAsia"/>
          <w:rtl/>
        </w:rPr>
        <w:t>کننده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راه</w:t>
      </w:r>
      <w:r>
        <w:rPr>
          <w:rFonts w:hint="cs"/>
          <w:rtl/>
        </w:rPr>
        <w:t>‌</w:t>
      </w:r>
      <w:r w:rsidRPr="006250DE">
        <w:rPr>
          <w:rFonts w:hint="eastAsia"/>
          <w:rtl/>
        </w:rPr>
        <w:t>ها</w:t>
      </w:r>
      <w:r>
        <w:rPr>
          <w:rFonts w:hint="eastAsia"/>
          <w:rtl/>
        </w:rPr>
        <w:t>ي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رس</w:t>
      </w:r>
      <w:r>
        <w:rPr>
          <w:rFonts w:hint="cs"/>
          <w:rtl/>
        </w:rPr>
        <w:t>ي</w:t>
      </w:r>
      <w:r w:rsidRPr="006250DE">
        <w:rPr>
          <w:rFonts w:hint="eastAsia"/>
          <w:rtl/>
        </w:rPr>
        <w:t>دن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از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وضع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موجود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به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وضع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مطلوب</w:t>
      </w:r>
      <w:r w:rsidRPr="006250DE">
        <w:rPr>
          <w:rtl/>
        </w:rPr>
        <w:t xml:space="preserve"> </w:t>
      </w:r>
      <w:r w:rsidR="00F23B0B">
        <w:rPr>
          <w:rFonts w:hint="cs"/>
          <w:rtl/>
        </w:rPr>
        <w:t>هستند</w:t>
      </w:r>
      <w:r>
        <w:rPr>
          <w:rFonts w:hint="cs"/>
          <w:rtl/>
        </w:rPr>
        <w:t xml:space="preserve">. </w:t>
      </w:r>
      <w:r w:rsidRPr="006250DE">
        <w:rPr>
          <w:rFonts w:hint="eastAsia"/>
          <w:rtl/>
        </w:rPr>
        <w:t>راهبردها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در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واقع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چ</w:t>
      </w:r>
      <w:r>
        <w:rPr>
          <w:rFonts w:hint="cs"/>
          <w:rtl/>
        </w:rPr>
        <w:t>ي</w:t>
      </w:r>
      <w:r w:rsidRPr="006250DE">
        <w:rPr>
          <w:rFonts w:hint="eastAsia"/>
          <w:rtl/>
        </w:rPr>
        <w:t>ست</w:t>
      </w:r>
      <w:r>
        <w:rPr>
          <w:rFonts w:hint="eastAsia"/>
          <w:rtl/>
        </w:rPr>
        <w:t>ي</w:t>
      </w:r>
      <w:r w:rsidRPr="006250DE">
        <w:rPr>
          <w:rFonts w:hint="eastAsia"/>
          <w:rtl/>
        </w:rPr>
        <w:t>،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چرا</w:t>
      </w:r>
      <w:r>
        <w:rPr>
          <w:rFonts w:hint="cs"/>
          <w:rtl/>
        </w:rPr>
        <w:t>ي</w:t>
      </w:r>
      <w:r>
        <w:rPr>
          <w:rFonts w:hint="eastAsia"/>
          <w:rtl/>
        </w:rPr>
        <w:t>ي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و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چگونگ</w:t>
      </w:r>
      <w:r>
        <w:rPr>
          <w:rFonts w:hint="eastAsia"/>
          <w:rtl/>
        </w:rPr>
        <w:t>ي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اقدامات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اساس</w:t>
      </w:r>
      <w:r>
        <w:rPr>
          <w:rFonts w:hint="eastAsia"/>
          <w:rtl/>
        </w:rPr>
        <w:t>ي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را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مشخص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م</w:t>
      </w:r>
      <w:r>
        <w:rPr>
          <w:rFonts w:hint="eastAsia"/>
          <w:rtl/>
        </w:rPr>
        <w:t>ي</w:t>
      </w:r>
      <w:r>
        <w:rPr>
          <w:rFonts w:hint="cs"/>
          <w:rtl/>
        </w:rPr>
        <w:t>‌</w:t>
      </w:r>
      <w:r w:rsidRPr="006250DE">
        <w:rPr>
          <w:rFonts w:hint="eastAsia"/>
          <w:rtl/>
        </w:rPr>
        <w:t>سازند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و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بر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فضا</w:t>
      </w:r>
      <w:r>
        <w:rPr>
          <w:rFonts w:hint="eastAsia"/>
          <w:rtl/>
        </w:rPr>
        <w:t>ي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فکر</w:t>
      </w:r>
      <w:r>
        <w:rPr>
          <w:rFonts w:hint="eastAsia"/>
          <w:rtl/>
        </w:rPr>
        <w:t>ي</w:t>
      </w:r>
      <w:r w:rsidRPr="006250DE">
        <w:rPr>
          <w:rFonts w:hint="eastAsia"/>
          <w:rtl/>
        </w:rPr>
        <w:t>،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کار</w:t>
      </w:r>
      <w:r>
        <w:rPr>
          <w:rFonts w:hint="eastAsia"/>
          <w:rtl/>
        </w:rPr>
        <w:t>ي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و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فرآ</w:t>
      </w:r>
      <w:r>
        <w:rPr>
          <w:rFonts w:hint="cs"/>
          <w:rtl/>
        </w:rPr>
        <w:t>ي</w:t>
      </w:r>
      <w:r w:rsidRPr="006250DE">
        <w:rPr>
          <w:rFonts w:hint="eastAsia"/>
          <w:rtl/>
        </w:rPr>
        <w:t>ندها</w:t>
      </w:r>
      <w:r>
        <w:rPr>
          <w:rFonts w:hint="eastAsia"/>
          <w:rtl/>
        </w:rPr>
        <w:t>ي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تصم</w:t>
      </w:r>
      <w:r>
        <w:rPr>
          <w:rFonts w:hint="cs"/>
          <w:rtl/>
        </w:rPr>
        <w:t>ي</w:t>
      </w:r>
      <w:r w:rsidRPr="006250DE">
        <w:rPr>
          <w:rFonts w:hint="eastAsia"/>
          <w:rtl/>
        </w:rPr>
        <w:t>م</w:t>
      </w:r>
      <w:r>
        <w:rPr>
          <w:rFonts w:hint="cs"/>
          <w:rtl/>
        </w:rPr>
        <w:t>‌</w:t>
      </w:r>
      <w:r w:rsidRPr="006250DE">
        <w:rPr>
          <w:rFonts w:hint="eastAsia"/>
          <w:rtl/>
        </w:rPr>
        <w:t>ساز</w:t>
      </w:r>
      <w:r>
        <w:rPr>
          <w:rFonts w:hint="eastAsia"/>
          <w:rtl/>
        </w:rPr>
        <w:t>ي</w:t>
      </w:r>
      <w:r>
        <w:rPr>
          <w:rFonts w:hint="cs"/>
          <w:rtl/>
        </w:rPr>
        <w:t>،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تصم</w:t>
      </w:r>
      <w:r>
        <w:rPr>
          <w:rFonts w:hint="cs"/>
          <w:rtl/>
        </w:rPr>
        <w:t>ي</w:t>
      </w:r>
      <w:r w:rsidRPr="006250DE">
        <w:rPr>
          <w:rFonts w:hint="eastAsia"/>
          <w:rtl/>
        </w:rPr>
        <w:t>م</w:t>
      </w:r>
      <w:r>
        <w:rPr>
          <w:rFonts w:hint="cs"/>
          <w:rtl/>
        </w:rPr>
        <w:t>‌</w:t>
      </w:r>
      <w:r w:rsidRPr="006250DE">
        <w:rPr>
          <w:rFonts w:hint="eastAsia"/>
          <w:rtl/>
        </w:rPr>
        <w:t>گ</w:t>
      </w:r>
      <w:r>
        <w:rPr>
          <w:rFonts w:hint="cs"/>
          <w:rtl/>
        </w:rPr>
        <w:t>ي</w:t>
      </w:r>
      <w:r w:rsidRPr="006250DE">
        <w:rPr>
          <w:rFonts w:hint="eastAsia"/>
          <w:rtl/>
        </w:rPr>
        <w:t>ر</w:t>
      </w:r>
      <w:r>
        <w:rPr>
          <w:rFonts w:hint="eastAsia"/>
          <w:rtl/>
        </w:rPr>
        <w:t>ي</w:t>
      </w:r>
      <w:r>
        <w:rPr>
          <w:rFonts w:hint="cs"/>
          <w:rtl/>
        </w:rPr>
        <w:t xml:space="preserve"> و </w:t>
      </w:r>
      <w:r>
        <w:rPr>
          <w:rFonts w:hint="eastAsia"/>
          <w:rtl/>
        </w:rPr>
        <w:t>برنامه‏ريزي</w:t>
      </w:r>
      <w:r>
        <w:rPr>
          <w:rFonts w:hint="cs"/>
          <w:rtl/>
        </w:rPr>
        <w:t xml:space="preserve"> </w:t>
      </w:r>
      <w:r w:rsidRPr="006250DE">
        <w:rPr>
          <w:rFonts w:hint="eastAsia"/>
          <w:rtl/>
        </w:rPr>
        <w:t>احاطه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کامل</w:t>
      </w:r>
      <w:r w:rsidRPr="006250DE">
        <w:rPr>
          <w:rtl/>
        </w:rPr>
        <w:t xml:space="preserve"> </w:t>
      </w:r>
      <w:r w:rsidRPr="006250DE">
        <w:rPr>
          <w:rFonts w:hint="eastAsia"/>
          <w:rtl/>
        </w:rPr>
        <w:t>دارند</w:t>
      </w:r>
      <w:r w:rsidRPr="006250DE">
        <w:rPr>
          <w:rtl/>
        </w:rPr>
        <w:t>.</w:t>
      </w:r>
    </w:p>
    <w:p w14:paraId="0ED2C2CE" w14:textId="6AB49513" w:rsidR="00716C3C" w:rsidRDefault="00716C3C" w:rsidP="00716C3C">
      <w:pPr>
        <w:rPr>
          <w:rtl/>
        </w:rPr>
      </w:pPr>
      <w:r>
        <w:rPr>
          <w:rFonts w:hint="cs"/>
          <w:rtl/>
        </w:rPr>
        <w:t xml:space="preserve">راهبردها را ما در اين سند از </w:t>
      </w:r>
      <w:r>
        <w:rPr>
          <w:rFonts w:hint="eastAsia"/>
          <w:rtl/>
        </w:rPr>
        <w:t>آن</w:t>
      </w:r>
      <w:r>
        <w:rPr>
          <w:rFonts w:hint="cs"/>
          <w:rtl/>
        </w:rPr>
        <w:t xml:space="preserve"> رو «اصول» ناميديم كه به عنوان مفروضاتي قطعي بايستي در تمامي مراحل </w:t>
      </w:r>
      <w:r>
        <w:rPr>
          <w:rFonts w:hint="eastAsia"/>
          <w:rtl/>
        </w:rPr>
        <w:t>برنامه‏ريزي</w:t>
      </w:r>
      <w:r>
        <w:rPr>
          <w:rFonts w:hint="cs"/>
          <w:rtl/>
        </w:rPr>
        <w:t xml:space="preserve"> و بودجه‌گذاري حفظ شده و لحاظ گردند.</w:t>
      </w:r>
    </w:p>
    <w:p w14:paraId="4687FFB9" w14:textId="381469DE" w:rsidR="00716C3C" w:rsidRDefault="00716C3C" w:rsidP="00716C3C">
      <w:pPr>
        <w:rPr>
          <w:rtl/>
        </w:rPr>
      </w:pPr>
      <w:r>
        <w:rPr>
          <w:rFonts w:hint="cs"/>
          <w:rtl/>
        </w:rPr>
        <w:t xml:space="preserve">نخستين پرسشي كه در تدوين اصول راهبردي با </w:t>
      </w:r>
      <w:r>
        <w:rPr>
          <w:rFonts w:hint="eastAsia"/>
          <w:rtl/>
        </w:rPr>
        <w:t>آن</w:t>
      </w:r>
      <w:r>
        <w:rPr>
          <w:rFonts w:hint="cs"/>
          <w:rtl/>
        </w:rPr>
        <w:t xml:space="preserve"> مواجه هستيم اين است كه</w:t>
      </w:r>
      <w:r w:rsidR="00F23B0B">
        <w:rPr>
          <w:rFonts w:hint="cs"/>
          <w:rtl/>
        </w:rPr>
        <w:t xml:space="preserve"> مؤسسه</w:t>
      </w:r>
      <w:r>
        <w:rPr>
          <w:rFonts w:hint="cs"/>
          <w:rtl/>
        </w:rPr>
        <w:t xml:space="preserve"> </w:t>
      </w:r>
      <w:r w:rsidRPr="00452F2A">
        <w:rPr>
          <w:rFonts w:hint="eastAsia"/>
          <w:rtl/>
        </w:rPr>
        <w:t>براي</w:t>
      </w:r>
      <w:r w:rsidRPr="00452F2A">
        <w:rPr>
          <w:rtl/>
        </w:rPr>
        <w:t xml:space="preserve"> </w:t>
      </w:r>
      <w:r w:rsidRPr="00452F2A">
        <w:rPr>
          <w:rFonts w:hint="eastAsia"/>
          <w:rtl/>
        </w:rPr>
        <w:t>انجام</w:t>
      </w:r>
      <w:r w:rsidRPr="00452F2A">
        <w:rPr>
          <w:rtl/>
        </w:rPr>
        <w:t xml:space="preserve"> </w:t>
      </w:r>
      <w:r w:rsidRPr="00452F2A">
        <w:rPr>
          <w:rFonts w:hint="eastAsia"/>
          <w:rtl/>
        </w:rPr>
        <w:t>رسالت</w:t>
      </w:r>
      <w:r w:rsidRPr="00452F2A">
        <w:rPr>
          <w:rtl/>
        </w:rPr>
        <w:t xml:space="preserve"> </w:t>
      </w:r>
      <w:r w:rsidRPr="00452F2A">
        <w:rPr>
          <w:rFonts w:hint="eastAsia"/>
          <w:rtl/>
        </w:rPr>
        <w:t>و</w:t>
      </w:r>
      <w:r w:rsidRPr="00452F2A">
        <w:rPr>
          <w:rtl/>
        </w:rPr>
        <w:t xml:space="preserve"> </w:t>
      </w:r>
      <w:r w:rsidRPr="00452F2A">
        <w:rPr>
          <w:rFonts w:hint="eastAsia"/>
          <w:rtl/>
        </w:rPr>
        <w:t>م</w:t>
      </w:r>
      <w:r>
        <w:rPr>
          <w:rFonts w:hint="cs"/>
          <w:rtl/>
        </w:rPr>
        <w:t>أ</w:t>
      </w:r>
      <w:r w:rsidRPr="00452F2A">
        <w:rPr>
          <w:rFonts w:hint="eastAsia"/>
          <w:rtl/>
        </w:rPr>
        <w:t>موريت</w:t>
      </w:r>
      <w:r w:rsidRPr="00452F2A">
        <w:rPr>
          <w:rtl/>
        </w:rPr>
        <w:t xml:space="preserve"> </w:t>
      </w:r>
      <w:r w:rsidRPr="00452F2A">
        <w:rPr>
          <w:rFonts w:hint="eastAsia"/>
          <w:rtl/>
        </w:rPr>
        <w:t>در</w:t>
      </w:r>
      <w:r w:rsidRPr="00452F2A">
        <w:rPr>
          <w:rtl/>
        </w:rPr>
        <w:t xml:space="preserve"> </w:t>
      </w:r>
      <w:r w:rsidRPr="00452F2A">
        <w:rPr>
          <w:rFonts w:hint="eastAsia"/>
          <w:rtl/>
        </w:rPr>
        <w:t>راستاي</w:t>
      </w:r>
      <w:r w:rsidRPr="00452F2A">
        <w:rPr>
          <w:rtl/>
        </w:rPr>
        <w:t xml:space="preserve"> </w:t>
      </w:r>
      <w:r w:rsidRPr="00452F2A">
        <w:rPr>
          <w:rFonts w:hint="eastAsia"/>
          <w:rtl/>
        </w:rPr>
        <w:t>چشم</w:t>
      </w:r>
      <w:r>
        <w:rPr>
          <w:rFonts w:hint="cs"/>
          <w:rtl/>
        </w:rPr>
        <w:t>‌</w:t>
      </w:r>
      <w:r w:rsidRPr="00452F2A">
        <w:rPr>
          <w:rFonts w:hint="eastAsia"/>
          <w:rtl/>
        </w:rPr>
        <w:t>انداز</w:t>
      </w:r>
      <w:r w:rsidRPr="00452F2A">
        <w:rPr>
          <w:rtl/>
        </w:rPr>
        <w:t xml:space="preserve"> </w:t>
      </w:r>
      <w:r w:rsidRPr="00452F2A">
        <w:rPr>
          <w:rFonts w:hint="eastAsia"/>
          <w:rtl/>
        </w:rPr>
        <w:t>ترسيم</w:t>
      </w:r>
      <w:r>
        <w:rPr>
          <w:rFonts w:hint="cs"/>
          <w:rtl/>
        </w:rPr>
        <w:t>‌</w:t>
      </w:r>
      <w:r w:rsidRPr="00452F2A">
        <w:rPr>
          <w:rFonts w:hint="eastAsia"/>
          <w:rtl/>
        </w:rPr>
        <w:t>شده</w:t>
      </w:r>
      <w:r w:rsidRPr="00452F2A">
        <w:rPr>
          <w:rtl/>
        </w:rPr>
        <w:t xml:space="preserve"> </w:t>
      </w:r>
      <w:r w:rsidRPr="00452F2A">
        <w:rPr>
          <w:rFonts w:hint="eastAsia"/>
          <w:rtl/>
        </w:rPr>
        <w:t>در</w:t>
      </w:r>
      <w:r w:rsidRPr="00452F2A">
        <w:rPr>
          <w:rtl/>
        </w:rPr>
        <w:t xml:space="preserve"> </w:t>
      </w:r>
      <w:r w:rsidRPr="00452F2A">
        <w:rPr>
          <w:rFonts w:hint="eastAsia"/>
          <w:rtl/>
        </w:rPr>
        <w:t>چه</w:t>
      </w:r>
      <w:r w:rsidRPr="00452F2A">
        <w:rPr>
          <w:rtl/>
        </w:rPr>
        <w:t xml:space="preserve"> </w:t>
      </w:r>
      <w:r w:rsidRPr="00452F2A">
        <w:rPr>
          <w:rFonts w:hint="eastAsia"/>
          <w:rtl/>
        </w:rPr>
        <w:t>وضعيتي</w:t>
      </w:r>
      <w:r w:rsidRPr="00452F2A">
        <w:rPr>
          <w:rtl/>
        </w:rPr>
        <w:t xml:space="preserve"> </w:t>
      </w:r>
      <w:r w:rsidRPr="00452F2A">
        <w:rPr>
          <w:rFonts w:hint="eastAsia"/>
          <w:rtl/>
        </w:rPr>
        <w:t>قرار</w:t>
      </w:r>
      <w:r w:rsidRPr="00452F2A">
        <w:rPr>
          <w:rtl/>
        </w:rPr>
        <w:t xml:space="preserve"> </w:t>
      </w:r>
      <w:r w:rsidRPr="00452F2A">
        <w:rPr>
          <w:rFonts w:hint="eastAsia"/>
          <w:rtl/>
        </w:rPr>
        <w:t>دارد؟</w:t>
      </w:r>
      <w:r>
        <w:rPr>
          <w:rFonts w:hint="cs"/>
          <w:rtl/>
        </w:rPr>
        <w:t xml:space="preserve"> براي پاسخ </w:t>
      </w:r>
      <w:r w:rsidR="007B59C0">
        <w:rPr>
          <w:rFonts w:hint="cs"/>
          <w:rtl/>
        </w:rPr>
        <w:t xml:space="preserve">به اين سؤال اصلي </w:t>
      </w:r>
      <w:r>
        <w:rPr>
          <w:rFonts w:hint="cs"/>
          <w:rtl/>
        </w:rPr>
        <w:t xml:space="preserve">ابتدا بايد </w:t>
      </w:r>
      <w:r>
        <w:rPr>
          <w:rFonts w:hint="eastAsia"/>
          <w:rtl/>
        </w:rPr>
        <w:t>پاسخ</w:t>
      </w:r>
      <w:r>
        <w:rPr>
          <w:rFonts w:hint="cs"/>
          <w:rtl/>
        </w:rPr>
        <w:t>‌</w:t>
      </w:r>
      <w:r>
        <w:rPr>
          <w:rFonts w:hint="eastAsia"/>
          <w:rtl/>
        </w:rPr>
        <w:t>هاي</w:t>
      </w:r>
      <w:r>
        <w:rPr>
          <w:rtl/>
        </w:rPr>
        <w:t xml:space="preserve"> </w:t>
      </w:r>
      <w:r>
        <w:rPr>
          <w:rFonts w:hint="eastAsia"/>
          <w:rtl/>
        </w:rPr>
        <w:t>معتبر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قابل</w:t>
      </w:r>
      <w:r>
        <w:rPr>
          <w:rtl/>
        </w:rPr>
        <w:t xml:space="preserve"> </w:t>
      </w:r>
      <w:r>
        <w:rPr>
          <w:rFonts w:hint="eastAsia"/>
          <w:rtl/>
        </w:rPr>
        <w:t>اتکايي</w:t>
      </w:r>
      <w:r>
        <w:rPr>
          <w:rtl/>
        </w:rPr>
        <w:t xml:space="preserve"> </w:t>
      </w:r>
      <w:r>
        <w:rPr>
          <w:rFonts w:hint="eastAsia"/>
          <w:rtl/>
        </w:rPr>
        <w:t>براي</w:t>
      </w:r>
      <w:r>
        <w:rPr>
          <w:rtl/>
        </w:rPr>
        <w:t xml:space="preserve"> </w:t>
      </w:r>
      <w:r>
        <w:rPr>
          <w:rFonts w:hint="eastAsia"/>
          <w:rtl/>
        </w:rPr>
        <w:t>پرسش</w:t>
      </w:r>
      <w:r>
        <w:rPr>
          <w:rFonts w:hint="cs"/>
          <w:rtl/>
        </w:rPr>
        <w:t>‌</w:t>
      </w:r>
      <w:r>
        <w:rPr>
          <w:rFonts w:hint="eastAsia"/>
          <w:rtl/>
        </w:rPr>
        <w:t>هاي</w:t>
      </w:r>
      <w:r>
        <w:rPr>
          <w:rtl/>
        </w:rPr>
        <w:t xml:space="preserve"> </w:t>
      </w:r>
      <w:r>
        <w:rPr>
          <w:rFonts w:hint="eastAsia"/>
          <w:rtl/>
        </w:rPr>
        <w:t>فرعي</w:t>
      </w:r>
      <w:r>
        <w:rPr>
          <w:rtl/>
        </w:rPr>
        <w:t xml:space="preserve"> </w:t>
      </w:r>
      <w:r>
        <w:rPr>
          <w:rFonts w:hint="cs"/>
          <w:rtl/>
        </w:rPr>
        <w:t>ذيل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دست</w:t>
      </w:r>
      <w:r>
        <w:rPr>
          <w:rtl/>
        </w:rPr>
        <w:t xml:space="preserve"> </w:t>
      </w:r>
      <w:r>
        <w:rPr>
          <w:rFonts w:hint="eastAsia"/>
          <w:rtl/>
        </w:rPr>
        <w:t>آورد</w:t>
      </w:r>
      <w:r>
        <w:rPr>
          <w:rtl/>
        </w:rPr>
        <w:t>:</w:t>
      </w:r>
    </w:p>
    <w:p w14:paraId="6A6A4075" w14:textId="079A9F5C" w:rsidR="00716C3C" w:rsidRDefault="00716C3C" w:rsidP="00716C3C">
      <w:pPr>
        <w:numPr>
          <w:ilvl w:val="0"/>
          <w:numId w:val="20"/>
        </w:numPr>
        <w:spacing w:after="120"/>
        <w:ind w:left="754" w:hanging="357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محيط</w:t>
      </w:r>
      <w:r>
        <w:rPr>
          <w:rtl/>
        </w:rPr>
        <w:t xml:space="preserve"> </w:t>
      </w:r>
      <w:r>
        <w:rPr>
          <w:rFonts w:hint="eastAsia"/>
          <w:rtl/>
        </w:rPr>
        <w:t>دروني</w:t>
      </w:r>
      <w:r>
        <w:rPr>
          <w:rFonts w:hint="cs"/>
          <w:rtl/>
        </w:rPr>
        <w:t>،</w:t>
      </w:r>
      <w:r>
        <w:rPr>
          <w:rtl/>
        </w:rPr>
        <w:t xml:space="preserve"> </w:t>
      </w:r>
      <w:r>
        <w:rPr>
          <w:rFonts w:hint="eastAsia"/>
          <w:rtl/>
        </w:rPr>
        <w:t>براي</w:t>
      </w:r>
      <w:r>
        <w:rPr>
          <w:rtl/>
        </w:rPr>
        <w:t xml:space="preserve"> </w:t>
      </w:r>
      <w:r>
        <w:rPr>
          <w:rFonts w:hint="eastAsia"/>
          <w:rtl/>
        </w:rPr>
        <w:t>تحقق</w:t>
      </w:r>
      <w:r>
        <w:rPr>
          <w:rtl/>
        </w:rPr>
        <w:t xml:space="preserve"> </w:t>
      </w:r>
      <w:r>
        <w:rPr>
          <w:rFonts w:hint="eastAsia"/>
          <w:rtl/>
        </w:rPr>
        <w:t>چشم</w:t>
      </w:r>
      <w:r>
        <w:rPr>
          <w:rtl/>
        </w:rPr>
        <w:t xml:space="preserve"> </w:t>
      </w:r>
      <w:r>
        <w:rPr>
          <w:rFonts w:hint="eastAsia"/>
          <w:rtl/>
        </w:rPr>
        <w:t>انداز،</w:t>
      </w:r>
      <w:r>
        <w:rPr>
          <w:rtl/>
        </w:rPr>
        <w:t xml:space="preserve"> </w:t>
      </w:r>
      <w:r>
        <w:rPr>
          <w:rFonts w:hint="eastAsia"/>
          <w:rtl/>
        </w:rPr>
        <w:t>چه</w:t>
      </w:r>
      <w:r>
        <w:rPr>
          <w:rtl/>
        </w:rPr>
        <w:t xml:space="preserve"> </w:t>
      </w:r>
      <w:r>
        <w:rPr>
          <w:rFonts w:hint="eastAsia"/>
          <w:rtl/>
        </w:rPr>
        <w:t>توانايي</w:t>
      </w:r>
      <w:r>
        <w:rPr>
          <w:rFonts w:hint="cs"/>
          <w:rtl/>
        </w:rPr>
        <w:t>‌</w:t>
      </w:r>
      <w:r>
        <w:rPr>
          <w:rFonts w:hint="eastAsia"/>
          <w:rtl/>
        </w:rPr>
        <w:t>ها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قوت</w:t>
      </w:r>
      <w:r>
        <w:rPr>
          <w:rFonts w:hint="cs"/>
          <w:rtl/>
        </w:rPr>
        <w:t>‌</w:t>
      </w:r>
      <w:r>
        <w:rPr>
          <w:rFonts w:hint="eastAsia"/>
          <w:rtl/>
        </w:rPr>
        <w:t>ها</w:t>
      </w:r>
      <w:r>
        <w:rPr>
          <w:rFonts w:hint="cs"/>
          <w:rtl/>
        </w:rPr>
        <w:t>،</w:t>
      </w:r>
      <w:r>
        <w:rPr>
          <w:rtl/>
        </w:rPr>
        <w:t xml:space="preserve"> </w:t>
      </w:r>
      <w:r>
        <w:rPr>
          <w:rFonts w:hint="eastAsia"/>
          <w:rtl/>
        </w:rPr>
        <w:t>شايستگي</w:t>
      </w:r>
      <w:r>
        <w:rPr>
          <w:rFonts w:hint="cs"/>
          <w:rtl/>
        </w:rPr>
        <w:t>‌</w:t>
      </w:r>
      <w:r>
        <w:rPr>
          <w:rFonts w:hint="eastAsia"/>
          <w:rtl/>
        </w:rPr>
        <w:t>هاي</w:t>
      </w:r>
      <w:r>
        <w:rPr>
          <w:rtl/>
        </w:rPr>
        <w:t xml:space="preserve"> </w:t>
      </w:r>
      <w:r>
        <w:rPr>
          <w:rFonts w:hint="eastAsia"/>
          <w:rtl/>
        </w:rPr>
        <w:t>برجسته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مزيّت</w:t>
      </w:r>
      <w:r>
        <w:rPr>
          <w:rFonts w:hint="cs"/>
          <w:rtl/>
        </w:rPr>
        <w:t>‌</w:t>
      </w:r>
      <w:r>
        <w:rPr>
          <w:rFonts w:hint="eastAsia"/>
          <w:rtl/>
        </w:rPr>
        <w:t>هاي</w:t>
      </w:r>
      <w:r>
        <w:rPr>
          <w:rtl/>
        </w:rPr>
        <w:t xml:space="preserve"> </w:t>
      </w:r>
      <w:r>
        <w:rPr>
          <w:rFonts w:hint="cs"/>
          <w:rtl/>
        </w:rPr>
        <w:t>قابل توجهي</w:t>
      </w:r>
      <w:r>
        <w:rPr>
          <w:rtl/>
        </w:rPr>
        <w:t xml:space="preserve"> </w:t>
      </w:r>
      <w:r>
        <w:rPr>
          <w:rFonts w:hint="eastAsia"/>
          <w:rtl/>
        </w:rPr>
        <w:t>وجود</w:t>
      </w:r>
      <w:r>
        <w:rPr>
          <w:rtl/>
        </w:rPr>
        <w:t xml:space="preserve"> </w:t>
      </w:r>
      <w:r>
        <w:rPr>
          <w:rFonts w:hint="eastAsia"/>
          <w:rtl/>
        </w:rPr>
        <w:t>دارد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مي</w:t>
      </w:r>
      <w:r>
        <w:rPr>
          <w:rFonts w:hint="cs"/>
          <w:rtl/>
        </w:rPr>
        <w:t>‌</w:t>
      </w:r>
      <w:r>
        <w:rPr>
          <w:rFonts w:hint="eastAsia"/>
          <w:rtl/>
        </w:rPr>
        <w:t>توان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Fonts w:hint="cs"/>
          <w:rtl/>
        </w:rPr>
        <w:t>‌</w:t>
      </w:r>
      <w:r>
        <w:rPr>
          <w:rFonts w:hint="eastAsia"/>
          <w:rtl/>
        </w:rPr>
        <w:t>ها</w:t>
      </w:r>
      <w:r>
        <w:rPr>
          <w:rtl/>
        </w:rPr>
        <w:t xml:space="preserve"> </w:t>
      </w:r>
      <w:r>
        <w:rPr>
          <w:rFonts w:hint="eastAsia"/>
          <w:rtl/>
        </w:rPr>
        <w:t>تکيه</w:t>
      </w:r>
      <w:r>
        <w:rPr>
          <w:rtl/>
        </w:rPr>
        <w:t xml:space="preserve"> </w:t>
      </w:r>
      <w:r>
        <w:rPr>
          <w:rFonts w:hint="eastAsia"/>
          <w:rtl/>
        </w:rPr>
        <w:t>ک</w:t>
      </w:r>
      <w:r>
        <w:rPr>
          <w:rFonts w:hint="cs"/>
          <w:rtl/>
        </w:rPr>
        <w:t>رد</w:t>
      </w:r>
      <w:r>
        <w:rPr>
          <w:rFonts w:hint="eastAsia"/>
          <w:rtl/>
        </w:rPr>
        <w:t>؟</w:t>
      </w:r>
    </w:p>
    <w:p w14:paraId="0937CA0F" w14:textId="3A0592DB" w:rsidR="00716C3C" w:rsidRDefault="00716C3C" w:rsidP="00716C3C">
      <w:pPr>
        <w:numPr>
          <w:ilvl w:val="0"/>
          <w:numId w:val="20"/>
        </w:numPr>
        <w:spacing w:after="120"/>
        <w:ind w:left="754" w:hanging="357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محيط</w:t>
      </w:r>
      <w:r>
        <w:rPr>
          <w:rtl/>
        </w:rPr>
        <w:t xml:space="preserve"> </w:t>
      </w:r>
      <w:r>
        <w:rPr>
          <w:rFonts w:hint="eastAsia"/>
          <w:rtl/>
        </w:rPr>
        <w:t>دروني</w:t>
      </w:r>
      <w:r>
        <w:rPr>
          <w:rFonts w:hint="cs"/>
          <w:rtl/>
        </w:rPr>
        <w:t>،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چه</w:t>
      </w:r>
      <w:r>
        <w:rPr>
          <w:rtl/>
        </w:rPr>
        <w:t xml:space="preserve"> </w:t>
      </w:r>
      <w:r>
        <w:rPr>
          <w:rFonts w:hint="eastAsia"/>
          <w:rtl/>
        </w:rPr>
        <w:t>ناتواني</w:t>
      </w:r>
      <w:r>
        <w:rPr>
          <w:rFonts w:hint="cs"/>
          <w:rtl/>
        </w:rPr>
        <w:t>‌</w:t>
      </w:r>
      <w:r>
        <w:rPr>
          <w:rFonts w:hint="eastAsia"/>
          <w:rtl/>
        </w:rPr>
        <w:t>ها،</w:t>
      </w:r>
      <w:r>
        <w:rPr>
          <w:rtl/>
        </w:rPr>
        <w:t xml:space="preserve"> </w:t>
      </w:r>
      <w:r>
        <w:rPr>
          <w:rFonts w:hint="eastAsia"/>
          <w:rtl/>
        </w:rPr>
        <w:t>آسيب</w:t>
      </w:r>
      <w:r>
        <w:rPr>
          <w:rFonts w:hint="cs"/>
          <w:rtl/>
        </w:rPr>
        <w:t>‌</w:t>
      </w:r>
      <w:r>
        <w:rPr>
          <w:rFonts w:hint="eastAsia"/>
          <w:rtl/>
        </w:rPr>
        <w:t>پذيري</w:t>
      </w:r>
      <w:r>
        <w:rPr>
          <w:rFonts w:hint="cs"/>
          <w:rtl/>
        </w:rPr>
        <w:t>‌</w:t>
      </w:r>
      <w:r>
        <w:rPr>
          <w:rFonts w:hint="eastAsia"/>
          <w:rtl/>
        </w:rPr>
        <w:t>ها</w:t>
      </w:r>
      <w:r>
        <w:rPr>
          <w:rFonts w:hint="cs"/>
          <w:rtl/>
        </w:rPr>
        <w:t xml:space="preserve"> و </w:t>
      </w:r>
      <w:r>
        <w:rPr>
          <w:rFonts w:hint="eastAsia"/>
          <w:rtl/>
        </w:rPr>
        <w:t>ضعف</w:t>
      </w:r>
      <w:r>
        <w:rPr>
          <w:rFonts w:hint="cs"/>
          <w:rtl/>
        </w:rPr>
        <w:t>‌</w:t>
      </w:r>
      <w:r>
        <w:rPr>
          <w:rFonts w:hint="eastAsia"/>
          <w:rtl/>
        </w:rPr>
        <w:t>هايي</w:t>
      </w:r>
      <w:r>
        <w:rPr>
          <w:rtl/>
        </w:rPr>
        <w:t xml:space="preserve"> </w:t>
      </w:r>
      <w:r>
        <w:rPr>
          <w:rFonts w:hint="eastAsia"/>
          <w:rtl/>
        </w:rPr>
        <w:t>مواجه</w:t>
      </w:r>
      <w:r>
        <w:rPr>
          <w:rtl/>
        </w:rPr>
        <w:t xml:space="preserve"> </w:t>
      </w:r>
      <w:r>
        <w:rPr>
          <w:rFonts w:hint="cs"/>
          <w:rtl/>
        </w:rPr>
        <w:t xml:space="preserve">هستيم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مانع</w:t>
      </w:r>
      <w:r>
        <w:rPr>
          <w:rtl/>
        </w:rPr>
        <w:t xml:space="preserve"> </w:t>
      </w:r>
      <w:r>
        <w:rPr>
          <w:rFonts w:hint="eastAsia"/>
          <w:rtl/>
        </w:rPr>
        <w:t>دست‌يابي</w:t>
      </w:r>
      <w:r>
        <w:rPr>
          <w:rFonts w:hint="cs"/>
          <w:rtl/>
        </w:rPr>
        <w:t xml:space="preserve"> به اهداف آرماني </w:t>
      </w:r>
      <w:r>
        <w:rPr>
          <w:rFonts w:hint="eastAsia"/>
          <w:rtl/>
        </w:rPr>
        <w:t>مي‏شوند؟</w:t>
      </w:r>
    </w:p>
    <w:p w14:paraId="3C4F5719" w14:textId="3B43E8F0" w:rsidR="00716C3C" w:rsidRDefault="00716C3C" w:rsidP="00716C3C">
      <w:pPr>
        <w:numPr>
          <w:ilvl w:val="0"/>
          <w:numId w:val="20"/>
        </w:numPr>
        <w:spacing w:after="120"/>
        <w:ind w:left="754" w:hanging="357"/>
      </w:pPr>
      <w:r>
        <w:rPr>
          <w:rFonts w:hint="cs"/>
          <w:rtl/>
        </w:rPr>
        <w:t>د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eastAsia"/>
          <w:rtl/>
        </w:rPr>
        <w:t>محيط</w:t>
      </w:r>
      <w:r>
        <w:rPr>
          <w:rtl/>
        </w:rPr>
        <w:t xml:space="preserve"> </w:t>
      </w:r>
      <w:r>
        <w:rPr>
          <w:rFonts w:hint="eastAsia"/>
          <w:rtl/>
        </w:rPr>
        <w:t>بيرون</w:t>
      </w:r>
      <w:r>
        <w:rPr>
          <w:rFonts w:hint="cs"/>
          <w:rtl/>
        </w:rPr>
        <w:t>ي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eastAsia"/>
          <w:rtl/>
        </w:rPr>
        <w:t>چه</w:t>
      </w:r>
      <w:r>
        <w:rPr>
          <w:rtl/>
        </w:rPr>
        <w:t xml:space="preserve"> </w:t>
      </w:r>
      <w:r>
        <w:rPr>
          <w:rFonts w:hint="eastAsia"/>
          <w:rtl/>
        </w:rPr>
        <w:t>فرصت</w:t>
      </w:r>
      <w:r>
        <w:rPr>
          <w:rFonts w:hint="cs"/>
          <w:rtl/>
        </w:rPr>
        <w:t>‌</w:t>
      </w:r>
      <w:r>
        <w:rPr>
          <w:rFonts w:hint="eastAsia"/>
          <w:rtl/>
        </w:rPr>
        <w:t>هايي</w:t>
      </w:r>
      <w:r>
        <w:rPr>
          <w:rtl/>
        </w:rPr>
        <w:t xml:space="preserve"> </w:t>
      </w:r>
      <w:r>
        <w:rPr>
          <w:rFonts w:hint="eastAsia"/>
          <w:rtl/>
        </w:rPr>
        <w:t>وجود</w:t>
      </w:r>
      <w:r>
        <w:rPr>
          <w:rtl/>
        </w:rPr>
        <w:t xml:space="preserve"> </w:t>
      </w:r>
      <w:r>
        <w:rPr>
          <w:rFonts w:hint="eastAsia"/>
          <w:rtl/>
        </w:rPr>
        <w:t>دارد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براي</w:t>
      </w:r>
      <w:r>
        <w:rPr>
          <w:rtl/>
        </w:rPr>
        <w:t xml:space="preserve"> </w:t>
      </w:r>
      <w:r>
        <w:rPr>
          <w:rFonts w:hint="eastAsia"/>
          <w:rtl/>
        </w:rPr>
        <w:t>تحقق</w:t>
      </w:r>
      <w:r>
        <w:rPr>
          <w:rtl/>
        </w:rPr>
        <w:t xml:space="preserve"> </w:t>
      </w:r>
      <w:r>
        <w:rPr>
          <w:rFonts w:hint="eastAsia"/>
          <w:rtl/>
        </w:rPr>
        <w:t>چشم</w:t>
      </w:r>
      <w:r>
        <w:rPr>
          <w:rtl/>
        </w:rPr>
        <w:t xml:space="preserve"> </w:t>
      </w:r>
      <w:r>
        <w:rPr>
          <w:rFonts w:hint="eastAsia"/>
          <w:rtl/>
        </w:rPr>
        <w:t>انداز</w:t>
      </w:r>
      <w:r>
        <w:rPr>
          <w:rtl/>
        </w:rPr>
        <w:t xml:space="preserve"> </w:t>
      </w:r>
      <w:r>
        <w:rPr>
          <w:rFonts w:hint="cs"/>
          <w:rtl/>
        </w:rPr>
        <w:t xml:space="preserve">مورد نظر </w:t>
      </w:r>
      <w:r>
        <w:rPr>
          <w:rFonts w:hint="eastAsia"/>
          <w:rtl/>
        </w:rPr>
        <w:t>بايد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Fonts w:hint="cs"/>
          <w:rtl/>
        </w:rPr>
        <w:t>‌</w:t>
      </w:r>
      <w:r>
        <w:rPr>
          <w:rFonts w:hint="eastAsia"/>
          <w:rtl/>
        </w:rPr>
        <w:t>ها</w:t>
      </w:r>
      <w:r>
        <w:rPr>
          <w:rtl/>
        </w:rPr>
        <w:t xml:space="preserve"> </w:t>
      </w:r>
      <w:r>
        <w:rPr>
          <w:rFonts w:hint="eastAsia"/>
          <w:rtl/>
        </w:rPr>
        <w:t>بهره</w:t>
      </w:r>
      <w:r>
        <w:rPr>
          <w:rFonts w:hint="cs"/>
          <w:rtl/>
        </w:rPr>
        <w:t>‌</w:t>
      </w:r>
      <w:r>
        <w:rPr>
          <w:rFonts w:hint="eastAsia"/>
          <w:rtl/>
        </w:rPr>
        <w:t>گيري</w:t>
      </w:r>
      <w:r>
        <w:rPr>
          <w:rtl/>
        </w:rPr>
        <w:t xml:space="preserve"> </w:t>
      </w:r>
      <w:r>
        <w:rPr>
          <w:rFonts w:hint="eastAsia"/>
          <w:rtl/>
        </w:rPr>
        <w:t>کرد؟</w:t>
      </w:r>
    </w:p>
    <w:p w14:paraId="4ACD3605" w14:textId="0A35AB0C" w:rsidR="00716C3C" w:rsidRDefault="00716C3C" w:rsidP="00716C3C">
      <w:pPr>
        <w:numPr>
          <w:ilvl w:val="0"/>
          <w:numId w:val="20"/>
        </w:numPr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محيط</w:t>
      </w:r>
      <w:r>
        <w:rPr>
          <w:rtl/>
        </w:rPr>
        <w:t xml:space="preserve"> </w:t>
      </w:r>
      <w:r>
        <w:rPr>
          <w:rFonts w:hint="eastAsia"/>
          <w:rtl/>
        </w:rPr>
        <w:t>بيروني</w:t>
      </w:r>
      <w:r>
        <w:rPr>
          <w:rFonts w:hint="cs"/>
          <w:rtl/>
        </w:rPr>
        <w:t>،</w:t>
      </w:r>
      <w:r>
        <w:rPr>
          <w:rtl/>
        </w:rPr>
        <w:t xml:space="preserve"> </w:t>
      </w:r>
      <w:r>
        <w:rPr>
          <w:rFonts w:hint="eastAsia"/>
          <w:rtl/>
        </w:rPr>
        <w:t>چه</w:t>
      </w:r>
      <w:r>
        <w:rPr>
          <w:rtl/>
        </w:rPr>
        <w:t xml:space="preserve"> </w:t>
      </w:r>
      <w:r>
        <w:rPr>
          <w:rFonts w:hint="eastAsia"/>
          <w:rtl/>
        </w:rPr>
        <w:t>تهديدهايي</w:t>
      </w:r>
      <w:r>
        <w:rPr>
          <w:rtl/>
        </w:rPr>
        <w:t xml:space="preserve"> </w:t>
      </w:r>
      <w:r>
        <w:rPr>
          <w:rFonts w:hint="eastAsia"/>
          <w:rtl/>
        </w:rPr>
        <w:t>وجود</w:t>
      </w:r>
      <w:r>
        <w:rPr>
          <w:rtl/>
        </w:rPr>
        <w:t xml:space="preserve"> </w:t>
      </w:r>
      <w:r>
        <w:rPr>
          <w:rFonts w:hint="eastAsia"/>
          <w:rtl/>
        </w:rPr>
        <w:t>دارد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بايد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Fonts w:hint="cs"/>
          <w:rtl/>
        </w:rPr>
        <w:t>‌</w:t>
      </w:r>
      <w:r>
        <w:rPr>
          <w:rFonts w:hint="eastAsia"/>
          <w:rtl/>
        </w:rPr>
        <w:t>ها</w:t>
      </w:r>
      <w:r>
        <w:rPr>
          <w:rtl/>
        </w:rPr>
        <w:t xml:space="preserve"> </w:t>
      </w:r>
      <w:r>
        <w:rPr>
          <w:rFonts w:hint="eastAsia"/>
          <w:rtl/>
        </w:rPr>
        <w:t>دوري</w:t>
      </w:r>
      <w:r>
        <w:rPr>
          <w:rtl/>
        </w:rPr>
        <w:t xml:space="preserve"> </w:t>
      </w:r>
      <w:r>
        <w:rPr>
          <w:rFonts w:hint="eastAsia"/>
          <w:rtl/>
        </w:rPr>
        <w:t>ورز</w:t>
      </w:r>
      <w:r>
        <w:rPr>
          <w:rFonts w:hint="cs"/>
          <w:rtl/>
        </w:rPr>
        <w:t>ي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يا</w:t>
      </w:r>
      <w:r>
        <w:rPr>
          <w:rtl/>
        </w:rPr>
        <w:t xml:space="preserve"> </w:t>
      </w:r>
      <w:r>
        <w:rPr>
          <w:rFonts w:hint="eastAsia"/>
          <w:rtl/>
        </w:rPr>
        <w:t>براي</w:t>
      </w:r>
      <w:r>
        <w:rPr>
          <w:rtl/>
        </w:rPr>
        <w:t xml:space="preserve"> </w:t>
      </w:r>
      <w:r>
        <w:rPr>
          <w:rFonts w:hint="eastAsia"/>
          <w:rtl/>
        </w:rPr>
        <w:t>برخورد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Fonts w:hint="cs"/>
          <w:rtl/>
        </w:rPr>
        <w:t>‌</w:t>
      </w:r>
      <w:r>
        <w:rPr>
          <w:rFonts w:hint="eastAsia"/>
          <w:rtl/>
        </w:rPr>
        <w:t>ها</w:t>
      </w:r>
      <w:r>
        <w:rPr>
          <w:rtl/>
        </w:rPr>
        <w:t xml:space="preserve"> </w:t>
      </w:r>
      <w:r>
        <w:rPr>
          <w:rFonts w:hint="eastAsia"/>
          <w:rtl/>
        </w:rPr>
        <w:t>چاره</w:t>
      </w:r>
      <w:r>
        <w:rPr>
          <w:rFonts w:hint="cs"/>
          <w:rtl/>
        </w:rPr>
        <w:t>‌</w:t>
      </w:r>
      <w:r>
        <w:rPr>
          <w:rFonts w:hint="eastAsia"/>
          <w:rtl/>
        </w:rPr>
        <w:t>جويي</w:t>
      </w:r>
      <w:r>
        <w:rPr>
          <w:rtl/>
        </w:rPr>
        <w:t xml:space="preserve"> </w:t>
      </w:r>
      <w:r>
        <w:rPr>
          <w:rFonts w:hint="eastAsia"/>
          <w:rtl/>
        </w:rPr>
        <w:t>ک</w:t>
      </w:r>
      <w:r>
        <w:rPr>
          <w:rFonts w:hint="cs"/>
          <w:rtl/>
        </w:rPr>
        <w:t>ر</w:t>
      </w:r>
      <w:r>
        <w:rPr>
          <w:rFonts w:hint="eastAsia"/>
          <w:rtl/>
        </w:rPr>
        <w:t>د؟</w:t>
      </w:r>
    </w:p>
    <w:p w14:paraId="3D9E32C9" w14:textId="5DF9948E" w:rsidR="00716C3C" w:rsidRDefault="00716C3C" w:rsidP="00716C3C">
      <w:pPr>
        <w:rPr>
          <w:rtl/>
        </w:rPr>
      </w:pPr>
      <w:r>
        <w:rPr>
          <w:rFonts w:hint="cs"/>
          <w:rtl/>
        </w:rPr>
        <w:t xml:space="preserve">براي پاسخ به پرسش‌هاي فرعي فوق ناگزير به شناسايي دو دسته از عوامل هستيم؛ </w:t>
      </w:r>
      <w:r>
        <w:rPr>
          <w:rFonts w:hint="eastAsia"/>
          <w:rtl/>
        </w:rPr>
        <w:t>عوامل</w:t>
      </w:r>
      <w:r>
        <w:rPr>
          <w:rtl/>
        </w:rPr>
        <w:t xml:space="preserve"> </w:t>
      </w:r>
      <w:r>
        <w:rPr>
          <w:rFonts w:hint="eastAsia"/>
          <w:rtl/>
        </w:rPr>
        <w:t>بيروني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ما</w:t>
      </w:r>
      <w:r>
        <w:rPr>
          <w:rtl/>
        </w:rPr>
        <w:t xml:space="preserve"> </w:t>
      </w:r>
      <w:r>
        <w:rPr>
          <w:rFonts w:hint="eastAsia"/>
          <w:rtl/>
        </w:rPr>
        <w:t>بر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Fonts w:hint="cs"/>
          <w:rtl/>
        </w:rPr>
        <w:t>‌</w:t>
      </w:r>
      <w:r>
        <w:rPr>
          <w:rFonts w:hint="eastAsia"/>
          <w:rtl/>
        </w:rPr>
        <w:t>ها</w:t>
      </w:r>
      <w:r>
        <w:rPr>
          <w:rtl/>
        </w:rPr>
        <w:t xml:space="preserve"> </w:t>
      </w:r>
      <w:r>
        <w:rPr>
          <w:rFonts w:hint="eastAsia"/>
          <w:rtl/>
        </w:rPr>
        <w:t>اشراف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کنترل</w:t>
      </w:r>
      <w:r>
        <w:rPr>
          <w:rtl/>
        </w:rPr>
        <w:t xml:space="preserve"> </w:t>
      </w:r>
      <w:r>
        <w:rPr>
          <w:rFonts w:hint="eastAsia"/>
          <w:rtl/>
        </w:rPr>
        <w:t>ندار</w:t>
      </w:r>
      <w:r>
        <w:rPr>
          <w:rFonts w:hint="cs"/>
          <w:rtl/>
        </w:rPr>
        <w:t xml:space="preserve">يم و </w:t>
      </w:r>
      <w:r>
        <w:rPr>
          <w:rFonts w:hint="eastAsia"/>
          <w:rtl/>
        </w:rPr>
        <w:t>عوامل</w:t>
      </w:r>
      <w:r>
        <w:rPr>
          <w:rtl/>
        </w:rPr>
        <w:t xml:space="preserve"> </w:t>
      </w:r>
      <w:r>
        <w:rPr>
          <w:rFonts w:hint="eastAsia"/>
          <w:rtl/>
        </w:rPr>
        <w:t>دروني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بر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Fonts w:hint="cs"/>
          <w:rtl/>
        </w:rPr>
        <w:t>‌</w:t>
      </w:r>
      <w:r>
        <w:rPr>
          <w:rFonts w:hint="eastAsia"/>
          <w:rtl/>
        </w:rPr>
        <w:t>ها</w:t>
      </w:r>
      <w:r>
        <w:rPr>
          <w:rtl/>
        </w:rPr>
        <w:t xml:space="preserve"> </w:t>
      </w:r>
      <w:r>
        <w:rPr>
          <w:rFonts w:hint="eastAsia"/>
          <w:rtl/>
        </w:rPr>
        <w:t>اشراف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کنترل</w:t>
      </w:r>
      <w:r>
        <w:rPr>
          <w:rtl/>
        </w:rPr>
        <w:t xml:space="preserve"> </w:t>
      </w:r>
      <w:r>
        <w:rPr>
          <w:rFonts w:hint="cs"/>
          <w:rtl/>
        </w:rPr>
        <w:t>داريم. عوامل دسته اول «</w:t>
      </w:r>
      <w:r>
        <w:rPr>
          <w:rFonts w:hint="eastAsia"/>
          <w:rtl/>
        </w:rPr>
        <w:t>فرصت</w:t>
      </w:r>
      <w:r>
        <w:rPr>
          <w:rFonts w:hint="cs"/>
          <w:rtl/>
        </w:rPr>
        <w:t>‌</w:t>
      </w:r>
      <w:r>
        <w:rPr>
          <w:rFonts w:hint="eastAsia"/>
          <w:rtl/>
        </w:rPr>
        <w:t>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تهديدها</w:t>
      </w:r>
      <w:r>
        <w:rPr>
          <w:rFonts w:hint="cs"/>
          <w:rtl/>
        </w:rPr>
        <w:t xml:space="preserve">» ناميده </w:t>
      </w:r>
      <w:r>
        <w:rPr>
          <w:rFonts w:hint="eastAsia"/>
          <w:rtl/>
        </w:rPr>
        <w:t>مي‏شود</w:t>
      </w:r>
      <w:r>
        <w:rPr>
          <w:rFonts w:hint="cs"/>
          <w:rtl/>
        </w:rPr>
        <w:t xml:space="preserve"> و عوامل دسته دوم «قوت‌ها و ضعف‌ها». پس از شناسايي و ارزيابي اين دو دسته از عوامل، </w:t>
      </w:r>
      <w:r>
        <w:rPr>
          <w:rFonts w:hint="eastAsia"/>
          <w:rtl/>
        </w:rPr>
        <w:t>مي‏توان</w:t>
      </w:r>
      <w:r>
        <w:rPr>
          <w:rFonts w:hint="cs"/>
          <w:rtl/>
        </w:rPr>
        <w:t xml:space="preserve"> به </w:t>
      </w:r>
      <w:r w:rsidRPr="00C52948">
        <w:rPr>
          <w:rFonts w:hint="eastAsia"/>
          <w:rtl/>
        </w:rPr>
        <w:t>ارزيابي</w:t>
      </w:r>
      <w:r w:rsidRPr="00C52948">
        <w:rPr>
          <w:rtl/>
        </w:rPr>
        <w:t xml:space="preserve"> </w:t>
      </w:r>
      <w:r w:rsidRPr="00C52948">
        <w:rPr>
          <w:rFonts w:hint="eastAsia"/>
          <w:rtl/>
        </w:rPr>
        <w:t>موقعيت</w:t>
      </w:r>
      <w:r w:rsidRPr="00C52948">
        <w:rPr>
          <w:rtl/>
        </w:rPr>
        <w:t xml:space="preserve"> </w:t>
      </w:r>
      <w:r>
        <w:rPr>
          <w:rFonts w:hint="cs"/>
          <w:rtl/>
        </w:rPr>
        <w:t>پرداخت و به اصول راهبردي دست يافت.</w:t>
      </w:r>
    </w:p>
    <w:p w14:paraId="549C64E3" w14:textId="09491CC2" w:rsidR="00716C3C" w:rsidRDefault="00CE4285" w:rsidP="00716C3C">
      <w:pPr>
        <w:pStyle w:val="Heading2"/>
        <w:rPr>
          <w:rtl/>
        </w:rPr>
      </w:pPr>
      <w:bookmarkStart w:id="8" w:name="_Toc96358181"/>
      <w:r>
        <w:rPr>
          <w:rFonts w:hint="cs"/>
          <w:rtl/>
        </w:rPr>
        <w:t xml:space="preserve">محيط دروني؛ </w:t>
      </w:r>
      <w:r w:rsidR="00716C3C">
        <w:rPr>
          <w:rFonts w:hint="cs"/>
          <w:rtl/>
        </w:rPr>
        <w:t>قوت‌ها و ضعف‌ها</w:t>
      </w:r>
      <w:bookmarkEnd w:id="8"/>
    </w:p>
    <w:p w14:paraId="1844EEF5" w14:textId="70C43EF6" w:rsidR="00A1112D" w:rsidRDefault="00716C3C" w:rsidP="00716C3C">
      <w:pPr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</w:t>
      </w:r>
      <w:r w:rsidR="00523032">
        <w:rPr>
          <w:rFonts w:hint="cs"/>
          <w:rtl/>
        </w:rPr>
        <w:t>مؤسسه‌اي</w:t>
      </w:r>
      <w:r>
        <w:rPr>
          <w:rtl/>
        </w:rPr>
        <w:t xml:space="preserve"> </w:t>
      </w:r>
      <w:r>
        <w:rPr>
          <w:rFonts w:hint="cs"/>
          <w:rtl/>
        </w:rPr>
        <w:t xml:space="preserve">متشكل از </w:t>
      </w:r>
      <w:r>
        <w:rPr>
          <w:rFonts w:hint="eastAsia"/>
          <w:rtl/>
        </w:rPr>
        <w:t>مجموعه</w:t>
      </w:r>
      <w:r>
        <w:rPr>
          <w:rFonts w:hint="cs"/>
          <w:rtl/>
        </w:rPr>
        <w:t>‌</w:t>
      </w:r>
      <w:r>
        <w:rPr>
          <w:rFonts w:hint="eastAsia"/>
          <w:rtl/>
        </w:rPr>
        <w:t>اي</w:t>
      </w:r>
      <w:r>
        <w:rPr>
          <w:rtl/>
        </w:rPr>
        <w:t xml:space="preserve"> </w:t>
      </w:r>
      <w:r>
        <w:rPr>
          <w:rFonts w:hint="eastAsia"/>
          <w:rtl/>
        </w:rPr>
        <w:t>منابع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ارزش</w:t>
      </w:r>
      <w:r>
        <w:rPr>
          <w:rFonts w:hint="cs"/>
          <w:rtl/>
        </w:rPr>
        <w:t xml:space="preserve"> است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eastAsia"/>
          <w:rtl/>
        </w:rPr>
        <w:t>شامل</w:t>
      </w:r>
      <w:r>
        <w:rPr>
          <w:rFonts w:hint="cs"/>
          <w:rtl/>
        </w:rPr>
        <w:t>:</w:t>
      </w:r>
      <w:r>
        <w:rPr>
          <w:rtl/>
        </w:rPr>
        <w:t xml:space="preserve"> </w:t>
      </w:r>
      <w:r>
        <w:rPr>
          <w:rFonts w:hint="eastAsia"/>
          <w:rtl/>
        </w:rPr>
        <w:t>دارايي</w:t>
      </w:r>
      <w:r>
        <w:rPr>
          <w:rFonts w:hint="cs"/>
          <w:rtl/>
        </w:rPr>
        <w:t>‌</w:t>
      </w:r>
      <w:r>
        <w:rPr>
          <w:rFonts w:hint="eastAsia"/>
          <w:rtl/>
        </w:rPr>
        <w:t>هاي</w:t>
      </w:r>
      <w:r>
        <w:rPr>
          <w:rtl/>
        </w:rPr>
        <w:t xml:space="preserve"> </w:t>
      </w:r>
      <w:r>
        <w:rPr>
          <w:rFonts w:hint="eastAsia"/>
          <w:rtl/>
        </w:rPr>
        <w:t>پايه،</w:t>
      </w:r>
      <w:r>
        <w:rPr>
          <w:rtl/>
        </w:rPr>
        <w:t xml:space="preserve"> </w:t>
      </w:r>
      <w:r>
        <w:rPr>
          <w:rFonts w:hint="eastAsia"/>
          <w:rtl/>
        </w:rPr>
        <w:t>قابليت</w:t>
      </w:r>
      <w:r>
        <w:rPr>
          <w:rFonts w:hint="cs"/>
          <w:rtl/>
        </w:rPr>
        <w:t>‌</w:t>
      </w:r>
      <w:r>
        <w:rPr>
          <w:rFonts w:hint="eastAsia"/>
          <w:rtl/>
        </w:rPr>
        <w:t>ها،</w:t>
      </w:r>
      <w:r>
        <w:rPr>
          <w:rtl/>
        </w:rPr>
        <w:t xml:space="preserve"> </w:t>
      </w:r>
      <w:r>
        <w:rPr>
          <w:rFonts w:hint="eastAsia"/>
          <w:rtl/>
        </w:rPr>
        <w:t>شايستگي</w:t>
      </w:r>
      <w:r>
        <w:rPr>
          <w:rFonts w:hint="cs"/>
          <w:rtl/>
        </w:rPr>
        <w:t>‌</w:t>
      </w:r>
      <w:r>
        <w:rPr>
          <w:rFonts w:hint="eastAsia"/>
          <w:rtl/>
        </w:rPr>
        <w:t>ها</w:t>
      </w:r>
      <w:r>
        <w:rPr>
          <w:rFonts w:hint="cs"/>
          <w:rtl/>
        </w:rPr>
        <w:t xml:space="preserve"> و</w:t>
      </w:r>
      <w:r>
        <w:rPr>
          <w:rtl/>
        </w:rPr>
        <w:t xml:space="preserve"> </w:t>
      </w:r>
      <w:r>
        <w:rPr>
          <w:rFonts w:hint="eastAsia"/>
          <w:rtl/>
        </w:rPr>
        <w:t>فرآيندها</w:t>
      </w:r>
      <w:r>
        <w:rPr>
          <w:rFonts w:hint="cs"/>
          <w:rtl/>
        </w:rPr>
        <w:t xml:space="preserve">يي كه با اتكا بر </w:t>
      </w:r>
      <w:r>
        <w:rPr>
          <w:rFonts w:hint="eastAsia"/>
          <w:rtl/>
        </w:rPr>
        <w:t>آن‏ها</w:t>
      </w:r>
      <w:r>
        <w:rPr>
          <w:rFonts w:hint="cs"/>
          <w:rtl/>
        </w:rPr>
        <w:t xml:space="preserve"> به </w:t>
      </w:r>
      <w:r>
        <w:rPr>
          <w:rFonts w:hint="eastAsia"/>
          <w:rtl/>
        </w:rPr>
        <w:t>توليد</w:t>
      </w:r>
      <w:r>
        <w:rPr>
          <w:rtl/>
        </w:rPr>
        <w:t xml:space="preserve"> </w:t>
      </w:r>
      <w:r>
        <w:rPr>
          <w:rFonts w:hint="cs"/>
          <w:rtl/>
        </w:rPr>
        <w:t xml:space="preserve">محصول </w:t>
      </w:r>
      <w:r>
        <w:rPr>
          <w:rFonts w:hint="eastAsia"/>
          <w:rtl/>
        </w:rPr>
        <w:t>يا</w:t>
      </w:r>
      <w:r>
        <w:rPr>
          <w:rFonts w:hint="cs"/>
          <w:rtl/>
        </w:rPr>
        <w:t xml:space="preserve"> ارائه</w:t>
      </w:r>
      <w:r>
        <w:rPr>
          <w:rtl/>
        </w:rPr>
        <w:t xml:space="preserve"> </w:t>
      </w:r>
      <w:r>
        <w:rPr>
          <w:rFonts w:hint="eastAsia"/>
          <w:rtl/>
        </w:rPr>
        <w:t>خدمات</w:t>
      </w:r>
      <w:r>
        <w:rPr>
          <w:rtl/>
        </w:rPr>
        <w:t xml:space="preserve"> </w:t>
      </w:r>
      <w:r>
        <w:rPr>
          <w:rFonts w:hint="eastAsia"/>
          <w:rtl/>
        </w:rPr>
        <w:t>مي‏پردازد</w:t>
      </w:r>
      <w:r>
        <w:rPr>
          <w:rFonts w:hint="cs"/>
          <w:rtl/>
        </w:rPr>
        <w:t xml:space="preserve">.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نگاه</w:t>
      </w:r>
      <w:r>
        <w:rPr>
          <w:rtl/>
        </w:rPr>
        <w:t xml:space="preserve"> </w:t>
      </w:r>
      <w:r>
        <w:rPr>
          <w:rFonts w:hint="eastAsia"/>
          <w:rtl/>
        </w:rPr>
        <w:t>سيستمي،</w:t>
      </w:r>
      <w:r>
        <w:rPr>
          <w:rtl/>
        </w:rPr>
        <w:t xml:space="preserve"> </w:t>
      </w:r>
      <w:r>
        <w:rPr>
          <w:rFonts w:hint="eastAsia"/>
          <w:rtl/>
        </w:rPr>
        <w:t>اين</w:t>
      </w:r>
      <w:r>
        <w:rPr>
          <w:rtl/>
        </w:rPr>
        <w:t xml:space="preserve"> </w:t>
      </w:r>
      <w:r>
        <w:rPr>
          <w:rFonts w:hint="eastAsia"/>
          <w:rtl/>
        </w:rPr>
        <w:t>منابع</w:t>
      </w:r>
      <w:r>
        <w:rPr>
          <w:rtl/>
        </w:rPr>
        <w:t xml:space="preserve"> </w:t>
      </w:r>
      <w:r>
        <w:rPr>
          <w:rFonts w:hint="eastAsia"/>
          <w:rtl/>
        </w:rPr>
        <w:t>شامل</w:t>
      </w:r>
      <w:r>
        <w:rPr>
          <w:rtl/>
        </w:rPr>
        <w:t xml:space="preserve"> </w:t>
      </w:r>
      <w:r>
        <w:rPr>
          <w:rFonts w:hint="eastAsia"/>
          <w:rtl/>
        </w:rPr>
        <w:t>چهار</w:t>
      </w:r>
      <w:r>
        <w:rPr>
          <w:rtl/>
        </w:rPr>
        <w:t xml:space="preserve"> </w:t>
      </w:r>
      <w:r>
        <w:rPr>
          <w:rFonts w:hint="eastAsia"/>
          <w:rtl/>
        </w:rPr>
        <w:t>ب</w:t>
      </w:r>
      <w:r>
        <w:rPr>
          <w:rFonts w:hint="cs"/>
          <w:rtl/>
        </w:rPr>
        <w:t>ُ</w:t>
      </w:r>
      <w:r>
        <w:rPr>
          <w:rFonts w:hint="eastAsia"/>
          <w:rtl/>
        </w:rPr>
        <w:t>عد</w:t>
      </w:r>
      <w:r>
        <w:rPr>
          <w:rtl/>
        </w:rPr>
        <w:t xml:space="preserve"> </w:t>
      </w:r>
      <w:r>
        <w:rPr>
          <w:rFonts w:hint="eastAsia"/>
          <w:rtl/>
        </w:rPr>
        <w:t>مي</w:t>
      </w:r>
      <w:r>
        <w:rPr>
          <w:rFonts w:hint="cs"/>
          <w:rtl/>
        </w:rPr>
        <w:t>‌</w:t>
      </w:r>
      <w:r>
        <w:rPr>
          <w:rFonts w:hint="eastAsia"/>
          <w:rtl/>
        </w:rPr>
        <w:t>شود</w:t>
      </w:r>
      <w:r>
        <w:rPr>
          <w:rtl/>
        </w:rPr>
        <w:t>:</w:t>
      </w:r>
      <w:r>
        <w:rPr>
          <w:rFonts w:hint="cs"/>
          <w:rtl/>
        </w:rPr>
        <w:t xml:space="preserve"> </w:t>
      </w:r>
      <w:r w:rsidR="00FC6855">
        <w:rPr>
          <w:rFonts w:hint="eastAsia"/>
          <w:rtl/>
        </w:rPr>
        <w:t>«</w:t>
      </w:r>
      <w:r>
        <w:rPr>
          <w:rFonts w:hint="eastAsia"/>
          <w:rtl/>
        </w:rPr>
        <w:t>دروندادها</w:t>
      </w:r>
      <w:r w:rsidR="00FC6855">
        <w:rPr>
          <w:rFonts w:hint="eastAsia"/>
          <w:rtl/>
        </w:rPr>
        <w:t>»</w:t>
      </w:r>
      <w:r>
        <w:rPr>
          <w:rFonts w:hint="cs"/>
          <w:rtl/>
        </w:rPr>
        <w:t>،</w:t>
      </w:r>
      <w:r>
        <w:rPr>
          <w:rtl/>
        </w:rPr>
        <w:t xml:space="preserve"> </w:t>
      </w:r>
      <w:r w:rsidR="00FC6855">
        <w:rPr>
          <w:rtl/>
        </w:rPr>
        <w:t>«</w:t>
      </w:r>
      <w:r>
        <w:rPr>
          <w:rFonts w:hint="eastAsia"/>
          <w:rtl/>
        </w:rPr>
        <w:t>فرآيندها</w:t>
      </w:r>
      <w:r w:rsidR="00FC6855">
        <w:rPr>
          <w:rFonts w:hint="eastAsia"/>
          <w:rtl/>
        </w:rPr>
        <w:t>»</w:t>
      </w:r>
      <w:r>
        <w:rPr>
          <w:rFonts w:hint="cs"/>
          <w:rtl/>
        </w:rPr>
        <w:t xml:space="preserve">، </w:t>
      </w:r>
      <w:r w:rsidR="00FC6855">
        <w:rPr>
          <w:rFonts w:hint="eastAsia"/>
          <w:rtl/>
        </w:rPr>
        <w:t>«</w:t>
      </w:r>
      <w:r>
        <w:rPr>
          <w:rFonts w:hint="eastAsia"/>
          <w:rtl/>
        </w:rPr>
        <w:t>بروندادها</w:t>
      </w:r>
      <w:r w:rsidR="00FC6855">
        <w:rPr>
          <w:rFonts w:hint="eastAsia"/>
          <w:rtl/>
        </w:rPr>
        <w:t>»</w:t>
      </w:r>
      <w:r>
        <w:rPr>
          <w:rFonts w:hint="cs"/>
          <w:rtl/>
        </w:rPr>
        <w:t xml:space="preserve"> و </w:t>
      </w:r>
      <w:r w:rsidR="00FC6855">
        <w:rPr>
          <w:rFonts w:hint="eastAsia"/>
          <w:rtl/>
        </w:rPr>
        <w:t>«</w:t>
      </w:r>
      <w:r>
        <w:rPr>
          <w:rFonts w:hint="eastAsia"/>
          <w:rtl/>
        </w:rPr>
        <w:t>بازخوردها</w:t>
      </w:r>
      <w:r w:rsidR="00FC6855">
        <w:rPr>
          <w:rFonts w:hint="eastAsia"/>
          <w:rtl/>
        </w:rPr>
        <w:t>»</w:t>
      </w:r>
      <w:r>
        <w:rPr>
          <w:rFonts w:hint="cs"/>
          <w:rtl/>
        </w:rPr>
        <w:t xml:space="preserve">. </w:t>
      </w:r>
      <w:r>
        <w:rPr>
          <w:rFonts w:hint="eastAsia"/>
          <w:rtl/>
        </w:rPr>
        <w:t>بنابراين،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مطالعه</w:t>
      </w:r>
      <w:r>
        <w:rPr>
          <w:rtl/>
        </w:rPr>
        <w:t xml:space="preserve"> </w:t>
      </w:r>
      <w:r>
        <w:rPr>
          <w:rFonts w:hint="eastAsia"/>
          <w:rtl/>
        </w:rPr>
        <w:t>محيط</w:t>
      </w:r>
      <w:r>
        <w:rPr>
          <w:rtl/>
        </w:rPr>
        <w:t xml:space="preserve"> </w:t>
      </w:r>
      <w:r>
        <w:rPr>
          <w:rFonts w:hint="eastAsia"/>
          <w:rtl/>
        </w:rPr>
        <w:t>دروني،</w:t>
      </w:r>
      <w:r>
        <w:rPr>
          <w:rtl/>
        </w:rPr>
        <w:t xml:space="preserve"> </w:t>
      </w:r>
      <w:r>
        <w:rPr>
          <w:rFonts w:hint="eastAsia"/>
          <w:rtl/>
        </w:rPr>
        <w:t>مطالعه</w:t>
      </w:r>
      <w:r>
        <w:rPr>
          <w:rtl/>
        </w:rPr>
        <w:t xml:space="preserve"> </w:t>
      </w:r>
      <w:r>
        <w:rPr>
          <w:rFonts w:hint="eastAsia"/>
          <w:rtl/>
        </w:rPr>
        <w:t>اين</w:t>
      </w:r>
      <w:r>
        <w:rPr>
          <w:rtl/>
        </w:rPr>
        <w:t xml:space="preserve"> </w:t>
      </w:r>
      <w:r>
        <w:rPr>
          <w:rFonts w:hint="eastAsia"/>
          <w:rtl/>
        </w:rPr>
        <w:t>ابعاد</w:t>
      </w:r>
      <w:r>
        <w:rPr>
          <w:rtl/>
        </w:rPr>
        <w:t xml:space="preserve"> </w:t>
      </w:r>
      <w:r>
        <w:rPr>
          <w:rFonts w:hint="eastAsia"/>
          <w:rtl/>
        </w:rPr>
        <w:t>چهارگانه</w:t>
      </w:r>
      <w:r>
        <w:rPr>
          <w:rtl/>
        </w:rPr>
        <w:t xml:space="preserve"> </w:t>
      </w:r>
      <w:r>
        <w:rPr>
          <w:rFonts w:hint="eastAsia"/>
          <w:rtl/>
        </w:rPr>
        <w:t>ضروري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>.</w:t>
      </w:r>
    </w:p>
    <w:p w14:paraId="0ED734B4" w14:textId="78776AB1" w:rsidR="00716C3C" w:rsidRDefault="00B62A65" w:rsidP="00A1112D">
      <w:pPr>
        <w:spacing w:line="240" w:lineRule="auto"/>
        <w:ind w:firstLine="0"/>
        <w:jc w:val="center"/>
        <w:rPr>
          <w:rtl/>
        </w:rPr>
      </w:pPr>
      <w:r>
        <w:rPr>
          <w:noProof/>
          <w:rtl/>
          <w:lang w:val="fa-IR"/>
        </w:rPr>
        <w:drawing>
          <wp:inline distT="0" distB="0" distL="0" distR="0" wp14:anchorId="252C49C9" wp14:editId="54D45B5F">
            <wp:extent cx="6096000" cy="1409700"/>
            <wp:effectExtent l="76200" t="76200" r="95250" b="95250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6C7712B9" w14:textId="7FA3C560" w:rsidR="00716C3C" w:rsidRDefault="00716C3C" w:rsidP="00716C3C">
      <w:pPr>
        <w:rPr>
          <w:rtl/>
        </w:rPr>
      </w:pPr>
      <w:r>
        <w:rPr>
          <w:rFonts w:hint="cs"/>
          <w:rtl/>
        </w:rPr>
        <w:t xml:space="preserve">بر اساس عناوين فوق، قوّت‌هاي </w:t>
      </w:r>
      <w:r w:rsidR="004F3C53">
        <w:rPr>
          <w:rFonts w:hint="cs"/>
          <w:rtl/>
        </w:rPr>
        <w:t>مؤسسه تبليغ بين‌المللي</w:t>
      </w:r>
      <w:r>
        <w:rPr>
          <w:rFonts w:hint="cs"/>
          <w:rtl/>
        </w:rPr>
        <w:t xml:space="preserve"> را مي‌توان اين‌ها دانست:</w:t>
      </w:r>
    </w:p>
    <w:p w14:paraId="10D076C0" w14:textId="3754045F" w:rsidR="004F3C53" w:rsidRDefault="004F3C53" w:rsidP="00D12DE7">
      <w:pPr>
        <w:numPr>
          <w:ilvl w:val="0"/>
          <w:numId w:val="22"/>
        </w:numPr>
        <w:spacing w:after="120"/>
        <w:ind w:left="754" w:hanging="357"/>
        <w:contextualSpacing/>
      </w:pPr>
      <w:r>
        <w:rPr>
          <w:rFonts w:hint="cs"/>
          <w:rtl/>
        </w:rPr>
        <w:t>مقياس بين‌المللي در فعاليت تبليغي و نگاه فرامرزي</w:t>
      </w:r>
    </w:p>
    <w:p w14:paraId="25C97E21" w14:textId="637E6712" w:rsidR="00716C3C" w:rsidRDefault="004F3C53" w:rsidP="00D12DE7">
      <w:pPr>
        <w:numPr>
          <w:ilvl w:val="0"/>
          <w:numId w:val="22"/>
        </w:numPr>
        <w:spacing w:after="120"/>
        <w:contextualSpacing/>
      </w:pPr>
      <w:r>
        <w:rPr>
          <w:rFonts w:hint="cs"/>
          <w:rtl/>
        </w:rPr>
        <w:t>برخورداري از حمايت معنوي بيت مرجعيّت عظماي شيعه</w:t>
      </w:r>
    </w:p>
    <w:p w14:paraId="04109DEE" w14:textId="4E7FB463" w:rsidR="004F3C53" w:rsidRDefault="004F3C53" w:rsidP="00D12DE7">
      <w:pPr>
        <w:numPr>
          <w:ilvl w:val="0"/>
          <w:numId w:val="22"/>
        </w:numPr>
        <w:spacing w:after="120"/>
        <w:contextualSpacing/>
      </w:pPr>
      <w:r>
        <w:rPr>
          <w:rFonts w:hint="cs"/>
          <w:rtl/>
        </w:rPr>
        <w:t>استفاده از اساتيد و كارشناسان برجسته و متخصص</w:t>
      </w:r>
      <w:r w:rsidR="00B629FF">
        <w:rPr>
          <w:rFonts w:hint="cs"/>
          <w:rtl/>
        </w:rPr>
        <w:t xml:space="preserve"> و اتاق فكري امين</w:t>
      </w:r>
    </w:p>
    <w:p w14:paraId="678BF4FA" w14:textId="43FA07E2" w:rsidR="004F3C53" w:rsidRDefault="004F3C53" w:rsidP="00D12DE7">
      <w:pPr>
        <w:numPr>
          <w:ilvl w:val="0"/>
          <w:numId w:val="22"/>
        </w:numPr>
        <w:spacing w:after="120"/>
        <w:contextualSpacing/>
      </w:pPr>
      <w:r>
        <w:rPr>
          <w:rFonts w:hint="cs"/>
          <w:rtl/>
        </w:rPr>
        <w:t>جذب مستعدترين طلاب و محصّلان</w:t>
      </w:r>
    </w:p>
    <w:p w14:paraId="6A0D4244" w14:textId="28D4FD35" w:rsidR="00EF52FD" w:rsidRDefault="00EF52FD" w:rsidP="00D12DE7">
      <w:pPr>
        <w:numPr>
          <w:ilvl w:val="0"/>
          <w:numId w:val="22"/>
        </w:numPr>
        <w:spacing w:after="120"/>
        <w:contextualSpacing/>
      </w:pPr>
      <w:r>
        <w:rPr>
          <w:rFonts w:hint="cs"/>
          <w:rtl/>
        </w:rPr>
        <w:t>برتري استدلالي و منطقي ذاتي اسلام ناب نسبت به ساير مكاتب</w:t>
      </w:r>
      <w:r w:rsidR="00201F9F">
        <w:rPr>
          <w:rFonts w:hint="cs"/>
          <w:rtl/>
        </w:rPr>
        <w:t xml:space="preserve"> و مذاهب</w:t>
      </w:r>
    </w:p>
    <w:p w14:paraId="70C0F11C" w14:textId="651AFD60" w:rsidR="00AA4E09" w:rsidRDefault="00AA4E09" w:rsidP="00D12DE7">
      <w:pPr>
        <w:numPr>
          <w:ilvl w:val="0"/>
          <w:numId w:val="22"/>
        </w:numPr>
        <w:spacing w:after="120"/>
        <w:contextualSpacing/>
      </w:pPr>
      <w:r>
        <w:rPr>
          <w:rFonts w:hint="cs"/>
          <w:rtl/>
        </w:rPr>
        <w:t>بهره‌گيري از فرهنگ مترقّي شيعه در عرصه‌هاي اعتقادي، فقهي و اخلاقي</w:t>
      </w:r>
    </w:p>
    <w:p w14:paraId="34EEAC91" w14:textId="0F0CC77E" w:rsidR="00AA4E09" w:rsidRDefault="00AA4E09" w:rsidP="00D12DE7">
      <w:pPr>
        <w:numPr>
          <w:ilvl w:val="0"/>
          <w:numId w:val="22"/>
        </w:numPr>
        <w:spacing w:after="120"/>
        <w:contextualSpacing/>
      </w:pPr>
      <w:r>
        <w:rPr>
          <w:rFonts w:hint="cs"/>
          <w:rtl/>
        </w:rPr>
        <w:t>تأكيد بر منابع قرآني و حديثي معتبر در توليد محتواي تبليغي</w:t>
      </w:r>
    </w:p>
    <w:p w14:paraId="52B16759" w14:textId="2378700E" w:rsidR="004F3C53" w:rsidRDefault="004F3C53" w:rsidP="00D12DE7">
      <w:pPr>
        <w:numPr>
          <w:ilvl w:val="0"/>
          <w:numId w:val="22"/>
        </w:numPr>
        <w:spacing w:after="120"/>
        <w:contextualSpacing/>
      </w:pPr>
      <w:r>
        <w:rPr>
          <w:rFonts w:hint="cs"/>
          <w:rtl/>
        </w:rPr>
        <w:t>چابك‌سازي در مديريت (</w:t>
      </w:r>
      <w:r>
        <w:t>Agile</w:t>
      </w:r>
      <w:r>
        <w:rPr>
          <w:rFonts w:hint="cs"/>
          <w:rtl/>
        </w:rPr>
        <w:t>)</w:t>
      </w:r>
    </w:p>
    <w:p w14:paraId="72011D1F" w14:textId="34473057" w:rsidR="004F3C53" w:rsidRDefault="004F3C53" w:rsidP="00D12DE7">
      <w:pPr>
        <w:numPr>
          <w:ilvl w:val="0"/>
          <w:numId w:val="22"/>
        </w:numPr>
        <w:spacing w:after="120"/>
        <w:contextualSpacing/>
      </w:pPr>
      <w:r>
        <w:rPr>
          <w:rFonts w:hint="cs"/>
          <w:rtl/>
        </w:rPr>
        <w:t>انگيزه بالاي مديران و همكاران مؤسسه</w:t>
      </w:r>
    </w:p>
    <w:p w14:paraId="5AD70473" w14:textId="252A5376" w:rsidR="004F3C53" w:rsidRDefault="004F3C53" w:rsidP="005C3163">
      <w:pPr>
        <w:numPr>
          <w:ilvl w:val="0"/>
          <w:numId w:val="22"/>
        </w:numPr>
        <w:spacing w:after="0"/>
        <w:ind w:left="754" w:hanging="357"/>
      </w:pPr>
      <w:r>
        <w:rPr>
          <w:rFonts w:hint="cs"/>
          <w:rtl/>
        </w:rPr>
        <w:t>وجود منابع مالي خيّرين</w:t>
      </w:r>
      <w:r w:rsidR="005C3163">
        <w:rPr>
          <w:rFonts w:hint="cs"/>
          <w:rtl/>
        </w:rPr>
        <w:t xml:space="preserve"> در آغاز</w:t>
      </w:r>
    </w:p>
    <w:p w14:paraId="63D093C2" w14:textId="52EE7F44" w:rsidR="003E7811" w:rsidRDefault="003E7811" w:rsidP="005C3163">
      <w:pPr>
        <w:numPr>
          <w:ilvl w:val="0"/>
          <w:numId w:val="22"/>
        </w:numPr>
        <w:spacing w:after="0"/>
        <w:ind w:left="754" w:hanging="357"/>
      </w:pPr>
      <w:r>
        <w:rPr>
          <w:rFonts w:hint="cs"/>
          <w:rtl/>
        </w:rPr>
        <w:t>برخوردار بودن از نيروهاي چندزبانه و مسلّط به زبان‌هاي بومي</w:t>
      </w:r>
    </w:p>
    <w:p w14:paraId="1E7CFE73" w14:textId="462927C5" w:rsidR="005C3163" w:rsidRDefault="00B2582C" w:rsidP="00447C39">
      <w:pPr>
        <w:numPr>
          <w:ilvl w:val="0"/>
          <w:numId w:val="22"/>
        </w:numPr>
        <w:ind w:left="754" w:hanging="357"/>
      </w:pPr>
      <w:r>
        <w:rPr>
          <w:noProof/>
          <w:rtl/>
          <w:lang w:val="fa-IR"/>
        </w:rPr>
        <w:drawing>
          <wp:anchor distT="0" distB="0" distL="114300" distR="114300" simplePos="0" relativeHeight="251671552" behindDoc="1" locked="0" layoutInCell="1" allowOverlap="1" wp14:anchorId="568B9E7C" wp14:editId="1E7765E9">
            <wp:simplePos x="0" y="0"/>
            <wp:positionH relativeFrom="column">
              <wp:posOffset>-111760</wp:posOffset>
            </wp:positionH>
            <wp:positionV relativeFrom="paragraph">
              <wp:posOffset>333375</wp:posOffset>
            </wp:positionV>
            <wp:extent cx="2552700" cy="2686050"/>
            <wp:effectExtent l="0" t="19050" r="0" b="19050"/>
            <wp:wrapTight wrapText="right">
              <wp:wrapPolygon edited="0">
                <wp:start x="5803" y="-153"/>
                <wp:lineTo x="4675" y="-153"/>
                <wp:lineTo x="1451" y="1685"/>
                <wp:lineTo x="1451" y="2298"/>
                <wp:lineTo x="806" y="3370"/>
                <wp:lineTo x="161" y="4749"/>
                <wp:lineTo x="0" y="7200"/>
                <wp:lineTo x="806" y="9651"/>
                <wp:lineTo x="806" y="9804"/>
                <wp:lineTo x="3063" y="12102"/>
                <wp:lineTo x="6770" y="14553"/>
                <wp:lineTo x="7093" y="17004"/>
                <wp:lineTo x="8382" y="19455"/>
                <wp:lineTo x="8543" y="19609"/>
                <wp:lineTo x="12090" y="21600"/>
                <wp:lineTo x="12412" y="21600"/>
                <wp:lineTo x="15958" y="21600"/>
                <wp:lineTo x="16442" y="21600"/>
                <wp:lineTo x="19827" y="19762"/>
                <wp:lineTo x="21278" y="17004"/>
                <wp:lineTo x="21439" y="14247"/>
                <wp:lineTo x="20955" y="11949"/>
                <wp:lineTo x="18860" y="9651"/>
                <wp:lineTo x="14507" y="7200"/>
                <wp:lineTo x="14507" y="4749"/>
                <wp:lineTo x="13540" y="2911"/>
                <wp:lineTo x="13057" y="1685"/>
                <wp:lineTo x="9994" y="-153"/>
                <wp:lineTo x="8866" y="-153"/>
                <wp:lineTo x="5803" y="-153"/>
              </wp:wrapPolygon>
            </wp:wrapTight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163">
        <w:rPr>
          <w:rFonts w:hint="cs"/>
          <w:rtl/>
        </w:rPr>
        <w:t>در اختيار داشتن محتوا</w:t>
      </w:r>
      <w:r w:rsidR="00B629FF">
        <w:rPr>
          <w:rFonts w:hint="cs"/>
          <w:rtl/>
        </w:rPr>
        <w:t>ي غني، بانك اطلاعات گسترده‌اي از كارشناسان و نهادهاي فرهنگي، بر اساس مناطق جغرافيايي، متدها</w:t>
      </w:r>
      <w:r w:rsidR="005C3163">
        <w:rPr>
          <w:rFonts w:hint="cs"/>
          <w:rtl/>
        </w:rPr>
        <w:t xml:space="preserve"> و روش‌هاي قابل عرضه در بازار فرهنگي</w:t>
      </w:r>
    </w:p>
    <w:p w14:paraId="3DF877D4" w14:textId="5EFF867D" w:rsidR="00716C3C" w:rsidRDefault="00447C39" w:rsidP="00716C3C">
      <w:pPr>
        <w:ind w:left="397" w:firstLine="0"/>
        <w:rPr>
          <w:rtl/>
        </w:rPr>
      </w:pPr>
      <w:r>
        <w:rPr>
          <w:rFonts w:hint="cs"/>
          <w:rtl/>
        </w:rPr>
        <w:t>از آن رو كه مؤسسه سابقه فعاليت نداشته و در شُرف تأسيس است، ضعفي نمي‌توان براي آن برشمرد.</w:t>
      </w:r>
    </w:p>
    <w:p w14:paraId="0BD7443A" w14:textId="6E01DB1C" w:rsidR="00B2582C" w:rsidRDefault="00B2582C" w:rsidP="00716C3C">
      <w:pPr>
        <w:ind w:left="397" w:firstLine="0"/>
        <w:rPr>
          <w:rtl/>
        </w:rPr>
      </w:pPr>
    </w:p>
    <w:p w14:paraId="382BD36F" w14:textId="52CD3A72" w:rsidR="00716C3C" w:rsidRDefault="00CE4285" w:rsidP="00716C3C">
      <w:pPr>
        <w:pStyle w:val="Heading2"/>
        <w:rPr>
          <w:rtl/>
        </w:rPr>
      </w:pPr>
      <w:bookmarkStart w:id="9" w:name="_Toc96358182"/>
      <w:r>
        <w:rPr>
          <w:rFonts w:hint="cs"/>
          <w:rtl/>
        </w:rPr>
        <w:t xml:space="preserve">محيط بيروني؛ </w:t>
      </w:r>
      <w:r w:rsidR="00716C3C">
        <w:rPr>
          <w:rFonts w:hint="cs"/>
          <w:rtl/>
        </w:rPr>
        <w:t>فرصت‌ها و تهديدها</w:t>
      </w:r>
      <w:bookmarkEnd w:id="9"/>
    </w:p>
    <w:p w14:paraId="045B141B" w14:textId="598ABD3C" w:rsidR="00716C3C" w:rsidRDefault="001B566D" w:rsidP="00716C3C">
      <w:pPr>
        <w:rPr>
          <w:rtl/>
        </w:rPr>
      </w:pPr>
      <w:r>
        <w:rPr>
          <w:rFonts w:hint="cs"/>
          <w:noProof/>
          <w:rtl/>
          <w:lang w:val="fa-IR"/>
        </w:rPr>
        <w:drawing>
          <wp:anchor distT="0" distB="0" distL="114300" distR="114300" simplePos="0" relativeHeight="251668480" behindDoc="1" locked="0" layoutInCell="1" allowOverlap="1" wp14:anchorId="6C895787" wp14:editId="3A8A9C5C">
            <wp:simplePos x="0" y="0"/>
            <wp:positionH relativeFrom="column">
              <wp:posOffset>-45085</wp:posOffset>
            </wp:positionH>
            <wp:positionV relativeFrom="paragraph">
              <wp:posOffset>359410</wp:posOffset>
            </wp:positionV>
            <wp:extent cx="2581200" cy="2509200"/>
            <wp:effectExtent l="0" t="0" r="0" b="5715"/>
            <wp:wrapTight wrapText="right">
              <wp:wrapPolygon edited="0">
                <wp:start x="8291" y="0"/>
                <wp:lineTo x="7175" y="164"/>
                <wp:lineTo x="3030" y="2296"/>
                <wp:lineTo x="0" y="4920"/>
                <wp:lineTo x="0" y="13449"/>
                <wp:lineTo x="638" y="15745"/>
                <wp:lineTo x="2392" y="18369"/>
                <wp:lineTo x="5900" y="20993"/>
                <wp:lineTo x="7813" y="21485"/>
                <wp:lineTo x="8132" y="21485"/>
                <wp:lineTo x="12756" y="21485"/>
                <wp:lineTo x="14829" y="20993"/>
                <wp:lineTo x="18177" y="18697"/>
                <wp:lineTo x="20091" y="15745"/>
                <wp:lineTo x="21366" y="15745"/>
                <wp:lineTo x="21366" y="14269"/>
                <wp:lineTo x="20888" y="7872"/>
                <wp:lineTo x="19772" y="5248"/>
                <wp:lineTo x="17858" y="2788"/>
                <wp:lineTo x="17699" y="2132"/>
                <wp:lineTo x="13872" y="164"/>
                <wp:lineTo x="12596" y="0"/>
                <wp:lineTo x="8291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rows-around-globe-vector-737416.jpg"/>
                    <pic:cNvPicPr/>
                  </pic:nvPicPr>
                  <pic:blipFill rotWithShape="1"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1200" cy="250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C3C">
        <w:rPr>
          <w:rFonts w:hint="eastAsia"/>
          <w:rtl/>
        </w:rPr>
        <w:t>محيط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بيروني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دربردارنده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مجموعه</w:t>
      </w:r>
      <w:r w:rsidR="00716C3C">
        <w:rPr>
          <w:rFonts w:hint="cs"/>
          <w:rtl/>
        </w:rPr>
        <w:t>‌</w:t>
      </w:r>
      <w:r w:rsidR="00716C3C">
        <w:rPr>
          <w:rFonts w:hint="eastAsia"/>
          <w:rtl/>
        </w:rPr>
        <w:t>اي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از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عوامل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است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که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بر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رسالت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و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اهداف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ت</w:t>
      </w:r>
      <w:r w:rsidR="00716C3C">
        <w:rPr>
          <w:rFonts w:hint="cs"/>
          <w:rtl/>
        </w:rPr>
        <w:t>أ</w:t>
      </w:r>
      <w:r w:rsidR="00716C3C">
        <w:rPr>
          <w:rFonts w:hint="eastAsia"/>
          <w:rtl/>
        </w:rPr>
        <w:t>ثير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مي</w:t>
      </w:r>
      <w:r w:rsidR="00716C3C">
        <w:rPr>
          <w:rFonts w:hint="cs"/>
          <w:rtl/>
        </w:rPr>
        <w:t>‌</w:t>
      </w:r>
      <w:r w:rsidR="00716C3C">
        <w:rPr>
          <w:rFonts w:hint="eastAsia"/>
          <w:rtl/>
        </w:rPr>
        <w:t>گذارند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و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از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عملکرد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نيز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کم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و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بيش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ت</w:t>
      </w:r>
      <w:r w:rsidR="00716C3C">
        <w:rPr>
          <w:rFonts w:hint="cs"/>
          <w:rtl/>
        </w:rPr>
        <w:t>أ</w:t>
      </w:r>
      <w:r w:rsidR="00716C3C">
        <w:rPr>
          <w:rFonts w:hint="eastAsia"/>
          <w:rtl/>
        </w:rPr>
        <w:t>ثير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مي</w:t>
      </w:r>
      <w:r w:rsidR="00716C3C">
        <w:rPr>
          <w:rFonts w:hint="cs"/>
          <w:rtl/>
        </w:rPr>
        <w:t>‌</w:t>
      </w:r>
      <w:r w:rsidR="00716C3C">
        <w:rPr>
          <w:rFonts w:hint="eastAsia"/>
          <w:rtl/>
        </w:rPr>
        <w:t>پذيرند،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ولي</w:t>
      </w:r>
      <w:r w:rsidR="00716C3C">
        <w:rPr>
          <w:rtl/>
        </w:rPr>
        <w:t xml:space="preserve"> </w:t>
      </w:r>
      <w:r w:rsidR="005A6314">
        <w:rPr>
          <w:rFonts w:hint="cs"/>
          <w:rtl/>
        </w:rPr>
        <w:t>مؤسسه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کنترل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چنداني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بر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آنها</w:t>
      </w:r>
      <w:r w:rsidR="00716C3C">
        <w:rPr>
          <w:rtl/>
        </w:rPr>
        <w:t xml:space="preserve"> </w:t>
      </w:r>
      <w:r w:rsidR="00716C3C">
        <w:rPr>
          <w:rFonts w:hint="eastAsia"/>
          <w:rtl/>
        </w:rPr>
        <w:t>ندارد</w:t>
      </w:r>
      <w:r w:rsidR="00716C3C">
        <w:rPr>
          <w:rtl/>
        </w:rPr>
        <w:t>.</w:t>
      </w:r>
    </w:p>
    <w:p w14:paraId="351F0DED" w14:textId="62079FCF" w:rsidR="00716C3C" w:rsidRDefault="00716C3C" w:rsidP="00716C3C">
      <w:pPr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همين</w:t>
      </w:r>
      <w:r>
        <w:rPr>
          <w:rtl/>
        </w:rPr>
        <w:t xml:space="preserve"> </w:t>
      </w:r>
      <w:r>
        <w:rPr>
          <w:rFonts w:hint="eastAsia"/>
          <w:rtl/>
        </w:rPr>
        <w:t>دليل،</w:t>
      </w:r>
      <w:r>
        <w:rPr>
          <w:rtl/>
        </w:rPr>
        <w:t xml:space="preserve"> </w:t>
      </w:r>
      <w:r>
        <w:rPr>
          <w:rFonts w:hint="eastAsia"/>
          <w:rtl/>
        </w:rPr>
        <w:t>هدف</w:t>
      </w:r>
      <w:r>
        <w:rPr>
          <w:rtl/>
        </w:rPr>
        <w:t xml:space="preserve"> </w:t>
      </w:r>
      <w:r>
        <w:rPr>
          <w:rFonts w:hint="eastAsia"/>
          <w:rtl/>
        </w:rPr>
        <w:t>اصلي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مطالعات</w:t>
      </w:r>
      <w:r>
        <w:rPr>
          <w:rtl/>
        </w:rPr>
        <w:t xml:space="preserve"> </w:t>
      </w:r>
      <w:r>
        <w:rPr>
          <w:rFonts w:hint="eastAsia"/>
          <w:rtl/>
        </w:rPr>
        <w:t>محيط</w:t>
      </w:r>
      <w:r>
        <w:rPr>
          <w:rtl/>
        </w:rPr>
        <w:t xml:space="preserve"> </w:t>
      </w:r>
      <w:r>
        <w:rPr>
          <w:rFonts w:hint="eastAsia"/>
          <w:rtl/>
        </w:rPr>
        <w:t>بيروني</w:t>
      </w:r>
      <w:r>
        <w:rPr>
          <w:rtl/>
        </w:rPr>
        <w:t xml:space="preserve"> </w:t>
      </w:r>
      <w:r>
        <w:rPr>
          <w:rFonts w:hint="eastAsia"/>
          <w:rtl/>
        </w:rPr>
        <w:t>شناخت</w:t>
      </w:r>
      <w:r>
        <w:rPr>
          <w:rtl/>
        </w:rPr>
        <w:t xml:space="preserve"> </w:t>
      </w:r>
      <w:r>
        <w:rPr>
          <w:rFonts w:hint="eastAsia"/>
          <w:rtl/>
        </w:rPr>
        <w:t>بهتر</w:t>
      </w:r>
      <w:r>
        <w:rPr>
          <w:rtl/>
        </w:rPr>
        <w:t xml:space="preserve"> </w:t>
      </w:r>
      <w:r>
        <w:rPr>
          <w:rFonts w:hint="eastAsia"/>
          <w:rtl/>
        </w:rPr>
        <w:t>محيط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عوامل</w:t>
      </w:r>
      <w:r>
        <w:rPr>
          <w:rtl/>
        </w:rPr>
        <w:t xml:space="preserve"> </w:t>
      </w:r>
      <w:r>
        <w:rPr>
          <w:rFonts w:hint="eastAsia"/>
          <w:rtl/>
        </w:rPr>
        <w:t>کليدي</w:t>
      </w:r>
      <w:r>
        <w:rPr>
          <w:rtl/>
        </w:rPr>
        <w:t xml:space="preserve"> </w:t>
      </w:r>
      <w:r>
        <w:rPr>
          <w:rFonts w:hint="eastAsia"/>
          <w:rtl/>
        </w:rPr>
        <w:t>موجود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 </w:t>
      </w:r>
      <w:r>
        <w:rPr>
          <w:rFonts w:hint="eastAsia"/>
          <w:rtl/>
        </w:rPr>
        <w:t>تا</w:t>
      </w:r>
      <w:r>
        <w:rPr>
          <w:rtl/>
        </w:rPr>
        <w:t xml:space="preserve"> </w:t>
      </w:r>
      <w:r>
        <w:rPr>
          <w:rFonts w:hint="eastAsia"/>
          <w:rtl/>
        </w:rPr>
        <w:t>بتوان</w:t>
      </w:r>
      <w:r>
        <w:rPr>
          <w:rtl/>
        </w:rPr>
        <w:t xml:space="preserve"> </w:t>
      </w:r>
      <w:r>
        <w:rPr>
          <w:rFonts w:hint="eastAsia"/>
          <w:rtl/>
        </w:rPr>
        <w:t>فرصت</w:t>
      </w:r>
      <w:r>
        <w:rPr>
          <w:rFonts w:hint="cs"/>
          <w:rtl/>
        </w:rPr>
        <w:t>‌</w:t>
      </w:r>
      <w:r>
        <w:rPr>
          <w:rFonts w:hint="eastAsia"/>
          <w:rtl/>
        </w:rPr>
        <w:t>ها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تهديدها</w:t>
      </w:r>
      <w:r>
        <w:rPr>
          <w:rFonts w:hint="cs"/>
          <w:rtl/>
        </w:rPr>
        <w:t xml:space="preserve"> را دريافت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چگونگي</w:t>
      </w:r>
      <w:r>
        <w:rPr>
          <w:rtl/>
        </w:rPr>
        <w:t xml:space="preserve"> </w:t>
      </w:r>
      <w:r>
        <w:rPr>
          <w:rFonts w:hint="eastAsia"/>
          <w:rtl/>
        </w:rPr>
        <w:t>بهره</w:t>
      </w:r>
      <w:r>
        <w:rPr>
          <w:rFonts w:hint="cs"/>
          <w:rtl/>
        </w:rPr>
        <w:t>‌</w:t>
      </w:r>
      <w:r>
        <w:rPr>
          <w:rFonts w:hint="eastAsia"/>
          <w:rtl/>
        </w:rPr>
        <w:t>گيري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فرصت</w:t>
      </w:r>
      <w:r>
        <w:rPr>
          <w:rFonts w:hint="cs"/>
          <w:rtl/>
        </w:rPr>
        <w:t>‌</w:t>
      </w:r>
      <w:r>
        <w:rPr>
          <w:rFonts w:hint="eastAsia"/>
          <w:rtl/>
        </w:rPr>
        <w:t>ها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پرهيز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تهديدها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ترسيم</w:t>
      </w:r>
      <w:r>
        <w:rPr>
          <w:rtl/>
        </w:rPr>
        <w:t xml:space="preserve"> </w:t>
      </w:r>
      <w:r>
        <w:rPr>
          <w:rFonts w:hint="eastAsia"/>
          <w:rtl/>
        </w:rPr>
        <w:t>نمود</w:t>
      </w:r>
      <w:r>
        <w:rPr>
          <w:rtl/>
        </w:rPr>
        <w:t>.</w:t>
      </w:r>
    </w:p>
    <w:p w14:paraId="036606D5" w14:textId="690DFA99" w:rsidR="00716C3C" w:rsidRDefault="00716C3C" w:rsidP="00716C3C">
      <w:pPr>
        <w:rPr>
          <w:rtl/>
        </w:rPr>
      </w:pPr>
      <w:r>
        <w:rPr>
          <w:rFonts w:hint="eastAsia"/>
          <w:rtl/>
        </w:rPr>
        <w:t>مراد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فرصت</w:t>
      </w:r>
      <w:r>
        <w:rPr>
          <w:rFonts w:hint="cs"/>
          <w:rtl/>
        </w:rPr>
        <w:t>‌</w:t>
      </w:r>
      <w:r>
        <w:rPr>
          <w:rFonts w:hint="eastAsia"/>
          <w:rtl/>
        </w:rPr>
        <w:t>ها،</w:t>
      </w:r>
      <w:r>
        <w:rPr>
          <w:rtl/>
        </w:rPr>
        <w:t xml:space="preserve"> </w:t>
      </w:r>
      <w:r>
        <w:rPr>
          <w:rFonts w:hint="eastAsia"/>
          <w:rtl/>
        </w:rPr>
        <w:t>وجود</w:t>
      </w:r>
      <w:r>
        <w:rPr>
          <w:rtl/>
        </w:rPr>
        <w:t xml:space="preserve"> </w:t>
      </w:r>
      <w:r>
        <w:rPr>
          <w:rFonts w:hint="eastAsia"/>
          <w:rtl/>
        </w:rPr>
        <w:t>زمينه</w:t>
      </w:r>
      <w:r>
        <w:rPr>
          <w:rFonts w:hint="cs"/>
          <w:rtl/>
        </w:rPr>
        <w:t>‌</w:t>
      </w:r>
      <w:r>
        <w:rPr>
          <w:rFonts w:hint="eastAsia"/>
          <w:rtl/>
        </w:rPr>
        <w:t>هاي</w:t>
      </w:r>
      <w:r>
        <w:rPr>
          <w:rtl/>
        </w:rPr>
        <w:t xml:space="preserve"> </w:t>
      </w:r>
      <w:r>
        <w:rPr>
          <w:rFonts w:hint="eastAsia"/>
          <w:rtl/>
        </w:rPr>
        <w:t>مساعد</w:t>
      </w:r>
      <w:r>
        <w:rPr>
          <w:rtl/>
        </w:rPr>
        <w:t xml:space="preserve"> </w:t>
      </w:r>
      <w:r>
        <w:rPr>
          <w:rFonts w:hint="eastAsia"/>
          <w:rtl/>
        </w:rPr>
        <w:t>براي</w:t>
      </w:r>
      <w:r>
        <w:rPr>
          <w:rtl/>
        </w:rPr>
        <w:t xml:space="preserve"> </w:t>
      </w:r>
      <w:r>
        <w:rPr>
          <w:rFonts w:hint="eastAsia"/>
          <w:rtl/>
        </w:rPr>
        <w:t>فعاليت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طريق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آن‏ها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مي</w:t>
      </w:r>
      <w:r>
        <w:rPr>
          <w:rFonts w:hint="cs"/>
          <w:rtl/>
        </w:rPr>
        <w:t>‌</w:t>
      </w:r>
      <w:r>
        <w:rPr>
          <w:rFonts w:hint="eastAsia"/>
          <w:rtl/>
        </w:rPr>
        <w:t>توان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بهره</w:t>
      </w:r>
      <w:r>
        <w:rPr>
          <w:rFonts w:hint="cs"/>
          <w:rtl/>
        </w:rPr>
        <w:t>‌</w:t>
      </w:r>
      <w:r>
        <w:rPr>
          <w:rFonts w:hint="eastAsia"/>
          <w:rtl/>
        </w:rPr>
        <w:t>گيري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توانايي</w:t>
      </w:r>
      <w:r>
        <w:rPr>
          <w:rFonts w:hint="cs"/>
          <w:rtl/>
        </w:rPr>
        <w:t>‌</w:t>
      </w:r>
      <w:r>
        <w:rPr>
          <w:rFonts w:hint="eastAsia"/>
          <w:rtl/>
        </w:rPr>
        <w:t>ها</w:t>
      </w:r>
      <w:r>
        <w:rPr>
          <w:rtl/>
        </w:rPr>
        <w:t xml:space="preserve"> </w:t>
      </w:r>
      <w:r>
        <w:rPr>
          <w:rFonts w:hint="eastAsia"/>
          <w:rtl/>
        </w:rPr>
        <w:t>تحقق</w:t>
      </w:r>
      <w:r>
        <w:rPr>
          <w:rtl/>
        </w:rPr>
        <w:t xml:space="preserve"> </w:t>
      </w:r>
      <w:r>
        <w:rPr>
          <w:rFonts w:hint="eastAsia"/>
          <w:rtl/>
        </w:rPr>
        <w:t>رسالت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اهداف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ميس</w:t>
      </w:r>
      <w:r w:rsidR="00946E3D">
        <w:rPr>
          <w:rFonts w:hint="cs"/>
          <w:rtl/>
        </w:rPr>
        <w:t>ّ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eastAsia"/>
          <w:rtl/>
        </w:rPr>
        <w:t>سا</w:t>
      </w:r>
      <w:r>
        <w:rPr>
          <w:rFonts w:hint="cs"/>
          <w:rtl/>
        </w:rPr>
        <w:t>خت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يا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استفاده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اين</w:t>
      </w:r>
      <w:r>
        <w:rPr>
          <w:rtl/>
        </w:rPr>
        <w:t xml:space="preserve"> </w:t>
      </w:r>
      <w:r>
        <w:rPr>
          <w:rFonts w:hint="eastAsia"/>
          <w:rtl/>
        </w:rPr>
        <w:t>فرصت</w:t>
      </w:r>
      <w:r>
        <w:rPr>
          <w:rFonts w:hint="cs"/>
          <w:rtl/>
        </w:rPr>
        <w:t>‌</w:t>
      </w:r>
      <w:r>
        <w:rPr>
          <w:rFonts w:hint="eastAsia"/>
          <w:rtl/>
        </w:rPr>
        <w:t>ها</w:t>
      </w:r>
      <w:r>
        <w:rPr>
          <w:rFonts w:hint="cs"/>
          <w:rtl/>
        </w:rPr>
        <w:t>،</w:t>
      </w:r>
      <w:r>
        <w:rPr>
          <w:rtl/>
        </w:rPr>
        <w:t xml:space="preserve"> </w:t>
      </w:r>
      <w:r>
        <w:rPr>
          <w:rFonts w:hint="eastAsia"/>
          <w:rtl/>
        </w:rPr>
        <w:t>ضعف</w:t>
      </w:r>
      <w:r>
        <w:rPr>
          <w:rFonts w:hint="cs"/>
          <w:rtl/>
        </w:rPr>
        <w:t>‌</w:t>
      </w:r>
      <w:r>
        <w:rPr>
          <w:rFonts w:hint="eastAsia"/>
          <w:rtl/>
        </w:rPr>
        <w:t>ها،</w:t>
      </w:r>
      <w:r>
        <w:rPr>
          <w:rtl/>
        </w:rPr>
        <w:t xml:space="preserve"> </w:t>
      </w:r>
      <w:r>
        <w:rPr>
          <w:rFonts w:hint="eastAsia"/>
          <w:rtl/>
        </w:rPr>
        <w:t>ناتواني</w:t>
      </w:r>
      <w:r>
        <w:rPr>
          <w:rFonts w:hint="cs"/>
          <w:rtl/>
        </w:rPr>
        <w:t>‌</w:t>
      </w:r>
      <w:r>
        <w:rPr>
          <w:rFonts w:hint="eastAsia"/>
          <w:rtl/>
        </w:rPr>
        <w:t>ها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آسيب</w:t>
      </w:r>
      <w:r>
        <w:rPr>
          <w:rFonts w:hint="cs"/>
          <w:rtl/>
        </w:rPr>
        <w:t>‌</w:t>
      </w:r>
      <w:r>
        <w:rPr>
          <w:rFonts w:hint="eastAsia"/>
          <w:rtl/>
        </w:rPr>
        <w:t>پذيري</w:t>
      </w:r>
      <w:r>
        <w:rPr>
          <w:rFonts w:hint="cs"/>
          <w:rtl/>
        </w:rPr>
        <w:t>‌</w:t>
      </w:r>
      <w:r>
        <w:rPr>
          <w:rFonts w:hint="eastAsia"/>
          <w:rtl/>
        </w:rPr>
        <w:t>ها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کاهش</w:t>
      </w:r>
      <w:r>
        <w:rPr>
          <w:rtl/>
        </w:rPr>
        <w:t xml:space="preserve"> </w:t>
      </w:r>
      <w:r>
        <w:rPr>
          <w:rFonts w:hint="eastAsia"/>
          <w:rtl/>
        </w:rPr>
        <w:t>داده</w:t>
      </w:r>
      <w:r>
        <w:rPr>
          <w:rtl/>
        </w:rPr>
        <w:t xml:space="preserve"> </w:t>
      </w:r>
      <w:r>
        <w:rPr>
          <w:rFonts w:hint="eastAsia"/>
          <w:rtl/>
        </w:rPr>
        <w:t>يا</w:t>
      </w:r>
      <w:r>
        <w:rPr>
          <w:rtl/>
        </w:rPr>
        <w:t xml:space="preserve"> </w:t>
      </w:r>
      <w:r>
        <w:rPr>
          <w:rFonts w:hint="eastAsia"/>
          <w:rtl/>
        </w:rPr>
        <w:t>جبران</w:t>
      </w:r>
      <w:r>
        <w:rPr>
          <w:rtl/>
        </w:rPr>
        <w:t xml:space="preserve"> </w:t>
      </w:r>
      <w:r>
        <w:rPr>
          <w:rFonts w:hint="eastAsia"/>
          <w:rtl/>
        </w:rPr>
        <w:t>نم</w:t>
      </w:r>
      <w:r>
        <w:rPr>
          <w:rFonts w:hint="cs"/>
          <w:rtl/>
        </w:rPr>
        <w:t>و</w:t>
      </w:r>
      <w:r>
        <w:rPr>
          <w:rFonts w:hint="eastAsia"/>
          <w:rtl/>
        </w:rPr>
        <w:t>د</w:t>
      </w:r>
      <w:r>
        <w:rPr>
          <w:rtl/>
        </w:rPr>
        <w:t>.</w:t>
      </w:r>
    </w:p>
    <w:p w14:paraId="7C20C2A9" w14:textId="6B629EDE" w:rsidR="00716C3C" w:rsidRDefault="00716C3C" w:rsidP="00716C3C">
      <w:pPr>
        <w:rPr>
          <w:rtl/>
        </w:rPr>
      </w:pPr>
      <w:r>
        <w:rPr>
          <w:rFonts w:hint="eastAsia"/>
          <w:rtl/>
        </w:rPr>
        <w:t>همچنين</w:t>
      </w:r>
      <w:r>
        <w:rPr>
          <w:rtl/>
        </w:rPr>
        <w:t xml:space="preserve"> </w:t>
      </w:r>
      <w:r>
        <w:rPr>
          <w:rFonts w:hint="eastAsia"/>
          <w:rtl/>
        </w:rPr>
        <w:t>منظور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تهديدها</w:t>
      </w:r>
      <w:r>
        <w:rPr>
          <w:rtl/>
        </w:rPr>
        <w:t xml:space="preserve"> </w:t>
      </w:r>
      <w:r>
        <w:rPr>
          <w:rFonts w:hint="eastAsia"/>
          <w:rtl/>
        </w:rPr>
        <w:t>نيز،</w:t>
      </w:r>
      <w:r>
        <w:rPr>
          <w:rtl/>
        </w:rPr>
        <w:t xml:space="preserve"> </w:t>
      </w:r>
      <w:r>
        <w:rPr>
          <w:rFonts w:hint="eastAsia"/>
          <w:rtl/>
        </w:rPr>
        <w:t>برآيند</w:t>
      </w:r>
      <w:r>
        <w:rPr>
          <w:rtl/>
        </w:rPr>
        <w:t xml:space="preserve"> </w:t>
      </w:r>
      <w:r>
        <w:rPr>
          <w:rFonts w:hint="eastAsia"/>
          <w:rtl/>
        </w:rPr>
        <w:t>وضعيت</w:t>
      </w:r>
      <w:r>
        <w:rPr>
          <w:rtl/>
        </w:rPr>
        <w:t xml:space="preserve"> </w:t>
      </w:r>
      <w:r>
        <w:rPr>
          <w:rFonts w:hint="eastAsia"/>
          <w:rtl/>
        </w:rPr>
        <w:t>نامساعد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نامطلوبي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برخلاف</w:t>
      </w:r>
      <w:r>
        <w:rPr>
          <w:rtl/>
        </w:rPr>
        <w:t xml:space="preserve"> </w:t>
      </w:r>
      <w:r>
        <w:rPr>
          <w:rFonts w:hint="eastAsia"/>
          <w:rtl/>
        </w:rPr>
        <w:t>اهداف،</w:t>
      </w:r>
      <w:r>
        <w:rPr>
          <w:rtl/>
        </w:rPr>
        <w:t xml:space="preserve"> </w:t>
      </w:r>
      <w:r>
        <w:rPr>
          <w:rFonts w:hint="eastAsia"/>
          <w:rtl/>
        </w:rPr>
        <w:t>ارزش</w:t>
      </w:r>
      <w:r>
        <w:rPr>
          <w:rFonts w:hint="cs"/>
          <w:rtl/>
        </w:rPr>
        <w:t>‌</w:t>
      </w:r>
      <w:r>
        <w:rPr>
          <w:rFonts w:hint="eastAsia"/>
          <w:rtl/>
        </w:rPr>
        <w:t>ها،</w:t>
      </w:r>
      <w:r>
        <w:rPr>
          <w:rtl/>
        </w:rPr>
        <w:t xml:space="preserve"> </w:t>
      </w:r>
      <w:r>
        <w:rPr>
          <w:rFonts w:hint="eastAsia"/>
          <w:rtl/>
        </w:rPr>
        <w:t>اصول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منافع</w:t>
      </w:r>
      <w:r>
        <w:rPr>
          <w:rtl/>
        </w:rPr>
        <w:t xml:space="preserve"> </w:t>
      </w:r>
      <w:r>
        <w:rPr>
          <w:rFonts w:hint="eastAsia"/>
          <w:rtl/>
        </w:rPr>
        <w:t>عمل</w:t>
      </w:r>
      <w:r>
        <w:rPr>
          <w:rtl/>
        </w:rPr>
        <w:t xml:space="preserve"> </w:t>
      </w:r>
      <w:r>
        <w:rPr>
          <w:rFonts w:hint="eastAsia"/>
          <w:rtl/>
        </w:rPr>
        <w:t>نموده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خارج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کنترل</w:t>
      </w:r>
      <w:r>
        <w:rPr>
          <w:rtl/>
        </w:rPr>
        <w:t xml:space="preserve"> </w:t>
      </w:r>
      <w:r>
        <w:rPr>
          <w:rFonts w:hint="eastAsia"/>
          <w:rtl/>
        </w:rPr>
        <w:t>هستند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لذا</w:t>
      </w:r>
      <w:r>
        <w:rPr>
          <w:rtl/>
        </w:rPr>
        <w:t xml:space="preserve"> </w:t>
      </w:r>
      <w:r>
        <w:rPr>
          <w:rFonts w:hint="eastAsia"/>
          <w:rtl/>
        </w:rPr>
        <w:t>احتمال</w:t>
      </w:r>
      <w:r>
        <w:rPr>
          <w:rtl/>
        </w:rPr>
        <w:t xml:space="preserve"> </w:t>
      </w:r>
      <w:r>
        <w:rPr>
          <w:rFonts w:hint="eastAsia"/>
          <w:rtl/>
        </w:rPr>
        <w:t>ايجاد</w:t>
      </w:r>
      <w:r>
        <w:rPr>
          <w:rtl/>
        </w:rPr>
        <w:t xml:space="preserve"> </w:t>
      </w:r>
      <w:r>
        <w:rPr>
          <w:rFonts w:hint="eastAsia"/>
          <w:rtl/>
        </w:rPr>
        <w:t>آشفتگي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اختلال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روند</w:t>
      </w:r>
      <w:r>
        <w:rPr>
          <w:rtl/>
        </w:rPr>
        <w:t xml:space="preserve"> </w:t>
      </w:r>
      <w:r>
        <w:rPr>
          <w:rFonts w:hint="eastAsia"/>
          <w:rtl/>
        </w:rPr>
        <w:t>فعاليت</w:t>
      </w:r>
      <w:r>
        <w:rPr>
          <w:rFonts w:hint="cs"/>
          <w:rtl/>
        </w:rPr>
        <w:t>‌</w:t>
      </w:r>
      <w:r>
        <w:rPr>
          <w:rFonts w:hint="eastAsia"/>
          <w:rtl/>
        </w:rPr>
        <w:t>ها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تبع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eastAsia"/>
          <w:rtl/>
        </w:rPr>
        <w:t>مواجه</w:t>
      </w:r>
      <w:r>
        <w:rPr>
          <w:rtl/>
        </w:rPr>
        <w:t xml:space="preserve"> </w:t>
      </w:r>
      <w:r>
        <w:rPr>
          <w:rFonts w:hint="eastAsia"/>
          <w:rtl/>
        </w:rPr>
        <w:t>ساختن</w:t>
      </w:r>
      <w:r>
        <w:rPr>
          <w:rtl/>
        </w:rPr>
        <w:t xml:space="preserve"> </w:t>
      </w:r>
      <w:r>
        <w:rPr>
          <w:rFonts w:hint="eastAsia"/>
          <w:rtl/>
        </w:rPr>
        <w:t>اهداف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ارزش</w:t>
      </w:r>
      <w:r>
        <w:rPr>
          <w:rFonts w:hint="cs"/>
          <w:rtl/>
        </w:rPr>
        <w:t>‌</w:t>
      </w:r>
      <w:r>
        <w:rPr>
          <w:rFonts w:hint="eastAsia"/>
          <w:rtl/>
        </w:rPr>
        <w:t>هاي</w:t>
      </w:r>
      <w:r>
        <w:rPr>
          <w:rtl/>
        </w:rPr>
        <w:t xml:space="preserve"> </w:t>
      </w:r>
      <w:r>
        <w:rPr>
          <w:rFonts w:hint="eastAsia"/>
          <w:rtl/>
        </w:rPr>
        <w:t>اساسي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خطر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سوي</w:t>
      </w:r>
      <w:r>
        <w:rPr>
          <w:rtl/>
        </w:rPr>
        <w:t xml:space="preserve"> </w:t>
      </w:r>
      <w:r>
        <w:rPr>
          <w:rFonts w:hint="eastAsia"/>
          <w:rtl/>
        </w:rPr>
        <w:t>اين</w:t>
      </w:r>
      <w:r>
        <w:rPr>
          <w:rtl/>
        </w:rPr>
        <w:t xml:space="preserve"> </w:t>
      </w:r>
      <w:r>
        <w:rPr>
          <w:rFonts w:hint="eastAsia"/>
          <w:rtl/>
        </w:rPr>
        <w:t>عوامل</w:t>
      </w:r>
      <w:r>
        <w:rPr>
          <w:rtl/>
        </w:rPr>
        <w:t xml:space="preserve"> </w:t>
      </w:r>
      <w:r>
        <w:rPr>
          <w:rFonts w:hint="eastAsia"/>
          <w:rtl/>
        </w:rPr>
        <w:t>وجود</w:t>
      </w:r>
      <w:r>
        <w:rPr>
          <w:rtl/>
        </w:rPr>
        <w:t xml:space="preserve"> </w:t>
      </w:r>
      <w:r>
        <w:rPr>
          <w:rFonts w:hint="eastAsia"/>
          <w:rtl/>
        </w:rPr>
        <w:t>دارد</w:t>
      </w:r>
      <w:r>
        <w:rPr>
          <w:rtl/>
        </w:rPr>
        <w:t>.</w:t>
      </w:r>
    </w:p>
    <w:p w14:paraId="464984E1" w14:textId="0EFC7EE4" w:rsidR="00716C3C" w:rsidRDefault="00716C3C" w:rsidP="008232DE">
      <w:pPr>
        <w:rPr>
          <w:rtl/>
        </w:rPr>
      </w:pPr>
      <w:r>
        <w:rPr>
          <w:rFonts w:hint="eastAsia"/>
          <w:rtl/>
        </w:rPr>
        <w:t>براي</w:t>
      </w:r>
      <w:r>
        <w:rPr>
          <w:rtl/>
        </w:rPr>
        <w:t xml:space="preserve"> </w:t>
      </w:r>
      <w:r>
        <w:rPr>
          <w:rFonts w:hint="eastAsia"/>
          <w:rtl/>
        </w:rPr>
        <w:t>شناخت</w:t>
      </w:r>
      <w:r>
        <w:rPr>
          <w:rtl/>
        </w:rPr>
        <w:t xml:space="preserve"> </w:t>
      </w:r>
      <w:r>
        <w:rPr>
          <w:rFonts w:hint="eastAsia"/>
          <w:rtl/>
        </w:rPr>
        <w:t>بهتر</w:t>
      </w:r>
      <w:r>
        <w:rPr>
          <w:rtl/>
        </w:rPr>
        <w:t xml:space="preserve"> </w:t>
      </w:r>
      <w:r>
        <w:rPr>
          <w:rFonts w:hint="eastAsia"/>
          <w:rtl/>
        </w:rPr>
        <w:t>محيط</w:t>
      </w:r>
      <w:r>
        <w:rPr>
          <w:rtl/>
        </w:rPr>
        <w:t xml:space="preserve"> </w:t>
      </w:r>
      <w:r>
        <w:rPr>
          <w:rFonts w:hint="eastAsia"/>
          <w:rtl/>
        </w:rPr>
        <w:t>بيروني،</w:t>
      </w:r>
      <w:r>
        <w:rPr>
          <w:rtl/>
        </w:rPr>
        <w:t xml:space="preserve"> </w:t>
      </w:r>
      <w:r>
        <w:rPr>
          <w:rFonts w:hint="eastAsia"/>
          <w:rtl/>
        </w:rPr>
        <w:t>ابتدا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دو</w:t>
      </w:r>
      <w:r>
        <w:rPr>
          <w:rtl/>
        </w:rPr>
        <w:t xml:space="preserve"> </w:t>
      </w:r>
      <w:r>
        <w:rPr>
          <w:rFonts w:hint="eastAsia"/>
          <w:rtl/>
        </w:rPr>
        <w:t>محيط</w:t>
      </w:r>
      <w:r>
        <w:rPr>
          <w:rtl/>
        </w:rPr>
        <w:t xml:space="preserve"> </w:t>
      </w:r>
      <w:r>
        <w:rPr>
          <w:rFonts w:hint="eastAsia"/>
          <w:rtl/>
        </w:rPr>
        <w:t>مجزاي</w:t>
      </w:r>
      <w:r>
        <w:rPr>
          <w:rtl/>
        </w:rPr>
        <w:t xml:space="preserve"> </w:t>
      </w:r>
      <w:r>
        <w:rPr>
          <w:rFonts w:hint="cs"/>
          <w:rtl/>
        </w:rPr>
        <w:t>«</w:t>
      </w:r>
      <w:r>
        <w:rPr>
          <w:rFonts w:hint="eastAsia"/>
          <w:rtl/>
        </w:rPr>
        <w:t>دور</w:t>
      </w:r>
      <w:r>
        <w:rPr>
          <w:rFonts w:hint="cs"/>
          <w:rtl/>
        </w:rPr>
        <w:t>»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«</w:t>
      </w:r>
      <w:r>
        <w:rPr>
          <w:rFonts w:hint="eastAsia"/>
          <w:rtl/>
        </w:rPr>
        <w:t>نزديک</w:t>
      </w:r>
      <w:r>
        <w:rPr>
          <w:rFonts w:hint="cs"/>
          <w:rtl/>
        </w:rPr>
        <w:t>»</w:t>
      </w:r>
      <w:r>
        <w:rPr>
          <w:rtl/>
        </w:rPr>
        <w:t xml:space="preserve"> </w:t>
      </w:r>
      <w:r>
        <w:rPr>
          <w:rFonts w:hint="eastAsia"/>
          <w:rtl/>
        </w:rPr>
        <w:t>تقسيم</w:t>
      </w:r>
      <w:r>
        <w:rPr>
          <w:rtl/>
        </w:rPr>
        <w:t xml:space="preserve"> </w:t>
      </w:r>
      <w:r>
        <w:rPr>
          <w:rFonts w:hint="eastAsia"/>
          <w:rtl/>
        </w:rPr>
        <w:t>مي</w:t>
      </w:r>
      <w:r>
        <w:rPr>
          <w:rFonts w:hint="cs"/>
          <w:rtl/>
        </w:rPr>
        <w:t>‌</w:t>
      </w:r>
      <w:r>
        <w:rPr>
          <w:rFonts w:hint="eastAsia"/>
          <w:rtl/>
        </w:rPr>
        <w:t>کنيم</w:t>
      </w:r>
      <w:r>
        <w:rPr>
          <w:rtl/>
        </w:rPr>
        <w:t xml:space="preserve">. </w:t>
      </w:r>
      <w:r>
        <w:rPr>
          <w:rFonts w:hint="eastAsia"/>
          <w:rtl/>
        </w:rPr>
        <w:t>منظور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محيط</w:t>
      </w:r>
      <w:r>
        <w:rPr>
          <w:rtl/>
        </w:rPr>
        <w:t xml:space="preserve"> </w:t>
      </w:r>
      <w:r>
        <w:rPr>
          <w:rFonts w:hint="eastAsia"/>
          <w:rtl/>
        </w:rPr>
        <w:t>دور</w:t>
      </w:r>
      <w:r>
        <w:rPr>
          <w:rtl/>
        </w:rPr>
        <w:t xml:space="preserve"> </w:t>
      </w:r>
      <w:r>
        <w:rPr>
          <w:rFonts w:hint="eastAsia"/>
          <w:rtl/>
        </w:rPr>
        <w:t>يا</w:t>
      </w:r>
      <w:r>
        <w:rPr>
          <w:rtl/>
        </w:rPr>
        <w:t xml:space="preserve"> </w:t>
      </w:r>
      <w:r>
        <w:rPr>
          <w:rFonts w:hint="eastAsia"/>
          <w:rtl/>
        </w:rPr>
        <w:t>کلان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زمينه</w:t>
      </w:r>
      <w:r>
        <w:rPr>
          <w:rFonts w:hint="cs"/>
          <w:rtl/>
        </w:rPr>
        <w:t>‌</w:t>
      </w:r>
      <w:r>
        <w:rPr>
          <w:rFonts w:hint="eastAsia"/>
          <w:rtl/>
        </w:rPr>
        <w:t>اي</w:t>
      </w:r>
      <w:r>
        <w:rPr>
          <w:rFonts w:hint="cs"/>
          <w:rtl/>
        </w:rPr>
        <w:t xml:space="preserve">، محيط </w:t>
      </w:r>
      <w:r w:rsidR="000B7FA8">
        <w:rPr>
          <w:rFonts w:hint="cs"/>
          <w:rtl/>
        </w:rPr>
        <w:t>بين‌الملل</w:t>
      </w:r>
      <w:r>
        <w:rPr>
          <w:rFonts w:hint="cs"/>
          <w:rtl/>
        </w:rPr>
        <w:t xml:space="preserve"> و خيل عظيم مخاطبيني است كه</w:t>
      </w:r>
      <w:r w:rsidR="000B7FA8">
        <w:rPr>
          <w:rFonts w:hint="cs"/>
          <w:rtl/>
        </w:rPr>
        <w:t xml:space="preserve"> فعاليت‌هاي تبليغي مؤسسه</w:t>
      </w:r>
      <w:r>
        <w:rPr>
          <w:rFonts w:hint="cs"/>
          <w:rtl/>
        </w:rPr>
        <w:t xml:space="preserve"> با </w:t>
      </w:r>
      <w:r>
        <w:rPr>
          <w:rFonts w:hint="eastAsia"/>
          <w:rtl/>
        </w:rPr>
        <w:t>آن‏ها</w:t>
      </w:r>
      <w:r>
        <w:rPr>
          <w:rFonts w:hint="cs"/>
          <w:rtl/>
        </w:rPr>
        <w:t xml:space="preserve"> در ارتباط است. در اين سطح</w:t>
      </w:r>
      <w:r>
        <w:rPr>
          <w:rtl/>
        </w:rPr>
        <w:t xml:space="preserve"> </w:t>
      </w:r>
      <w:r>
        <w:rPr>
          <w:rFonts w:hint="eastAsia"/>
          <w:rtl/>
        </w:rPr>
        <w:t>مجموعه</w:t>
      </w:r>
      <w:r>
        <w:rPr>
          <w:rtl/>
        </w:rPr>
        <w:t xml:space="preserve"> </w:t>
      </w:r>
      <w:r>
        <w:rPr>
          <w:rFonts w:hint="eastAsia"/>
          <w:rtl/>
        </w:rPr>
        <w:t>عواملي</w:t>
      </w:r>
      <w:r>
        <w:rPr>
          <w:rtl/>
        </w:rPr>
        <w:t xml:space="preserve"> </w:t>
      </w:r>
      <w:r>
        <w:rPr>
          <w:rFonts w:hint="cs"/>
          <w:rtl/>
        </w:rPr>
        <w:t>بررسي مي‌شوند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 xml:space="preserve">تصميمات </w:t>
      </w:r>
      <w:r>
        <w:rPr>
          <w:rFonts w:hint="eastAsia"/>
          <w:rtl/>
        </w:rPr>
        <w:t>ت</w:t>
      </w:r>
      <w:r>
        <w:rPr>
          <w:rFonts w:hint="cs"/>
          <w:rtl/>
        </w:rPr>
        <w:t>أ</w:t>
      </w:r>
      <w:r>
        <w:rPr>
          <w:rFonts w:hint="eastAsia"/>
          <w:rtl/>
        </w:rPr>
        <w:t>ثير</w:t>
      </w:r>
      <w:r>
        <w:rPr>
          <w:rtl/>
        </w:rPr>
        <w:t xml:space="preserve"> </w:t>
      </w:r>
      <w:r>
        <w:rPr>
          <w:rFonts w:hint="eastAsia"/>
          <w:rtl/>
        </w:rPr>
        <w:t>مي</w:t>
      </w:r>
      <w:r>
        <w:rPr>
          <w:rFonts w:hint="cs"/>
          <w:rtl/>
        </w:rPr>
        <w:t>‌</w:t>
      </w:r>
      <w:r>
        <w:rPr>
          <w:rFonts w:hint="eastAsia"/>
          <w:rtl/>
        </w:rPr>
        <w:t>گذارند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eastAsia"/>
          <w:rtl/>
        </w:rPr>
        <w:t>ت</w:t>
      </w:r>
      <w:r>
        <w:rPr>
          <w:rFonts w:hint="cs"/>
          <w:rtl/>
        </w:rPr>
        <w:t>أ</w:t>
      </w:r>
      <w:r>
        <w:rPr>
          <w:rFonts w:hint="eastAsia"/>
          <w:rtl/>
        </w:rPr>
        <w:t>ثير</w:t>
      </w:r>
      <w:r>
        <w:rPr>
          <w:rtl/>
        </w:rPr>
        <w:t xml:space="preserve"> </w:t>
      </w:r>
      <w:r>
        <w:rPr>
          <w:rFonts w:hint="eastAsia"/>
          <w:rtl/>
        </w:rPr>
        <w:t>مي</w:t>
      </w:r>
      <w:r>
        <w:rPr>
          <w:rFonts w:hint="cs"/>
          <w:rtl/>
        </w:rPr>
        <w:t>‌</w:t>
      </w:r>
      <w:r>
        <w:rPr>
          <w:rFonts w:hint="eastAsia"/>
          <w:rtl/>
        </w:rPr>
        <w:t>پذيرند</w:t>
      </w:r>
      <w:r w:rsidR="008A5983">
        <w:rPr>
          <w:rFonts w:hint="cs"/>
          <w:rtl/>
        </w:rPr>
        <w:t>،</w:t>
      </w:r>
      <w:r>
        <w:rPr>
          <w:rtl/>
        </w:rPr>
        <w:t xml:space="preserve"> </w:t>
      </w:r>
      <w:r>
        <w:rPr>
          <w:rFonts w:hint="eastAsia"/>
          <w:rtl/>
        </w:rPr>
        <w:t>امّا</w:t>
      </w:r>
      <w:r>
        <w:rPr>
          <w:rFonts w:hint="cs"/>
          <w:rtl/>
        </w:rPr>
        <w:t xml:space="preserve"> </w:t>
      </w:r>
      <w:r w:rsidR="008A5983">
        <w:rPr>
          <w:rFonts w:hint="cs"/>
          <w:rtl/>
        </w:rPr>
        <w:t xml:space="preserve">مؤسسه </w:t>
      </w:r>
      <w:r>
        <w:rPr>
          <w:rFonts w:hint="eastAsia"/>
          <w:rtl/>
        </w:rPr>
        <w:t>هيچ</w:t>
      </w:r>
      <w:r>
        <w:rPr>
          <w:rtl/>
        </w:rPr>
        <w:t xml:space="preserve"> </w:t>
      </w:r>
      <w:r>
        <w:rPr>
          <w:rFonts w:hint="eastAsia"/>
          <w:rtl/>
        </w:rPr>
        <w:t>کنترلي</w:t>
      </w:r>
      <w:r>
        <w:rPr>
          <w:rtl/>
        </w:rPr>
        <w:t xml:space="preserve"> </w:t>
      </w:r>
      <w:r>
        <w:rPr>
          <w:rFonts w:hint="eastAsia"/>
          <w:rtl/>
        </w:rPr>
        <w:t>بر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Fonts w:hint="cs"/>
          <w:rtl/>
        </w:rPr>
        <w:t>‌</w:t>
      </w:r>
      <w:r>
        <w:rPr>
          <w:rFonts w:hint="eastAsia"/>
          <w:rtl/>
        </w:rPr>
        <w:t>ها</w:t>
      </w:r>
      <w:r>
        <w:rPr>
          <w:rtl/>
        </w:rPr>
        <w:t xml:space="preserve"> </w:t>
      </w:r>
      <w:r>
        <w:rPr>
          <w:rFonts w:hint="eastAsia"/>
          <w:rtl/>
        </w:rPr>
        <w:t>ندارد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يا</w:t>
      </w:r>
      <w:r>
        <w:rPr>
          <w:rtl/>
        </w:rPr>
        <w:t xml:space="preserve"> </w:t>
      </w:r>
      <w:r>
        <w:rPr>
          <w:rFonts w:hint="eastAsia"/>
          <w:rtl/>
        </w:rPr>
        <w:t>کمترين</w:t>
      </w:r>
      <w:r>
        <w:rPr>
          <w:rtl/>
        </w:rPr>
        <w:t xml:space="preserve"> </w:t>
      </w:r>
      <w:r>
        <w:rPr>
          <w:rFonts w:hint="eastAsia"/>
          <w:rtl/>
        </w:rPr>
        <w:t>نفوذ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مي</w:t>
      </w:r>
      <w:r>
        <w:rPr>
          <w:rFonts w:hint="cs"/>
          <w:rtl/>
        </w:rPr>
        <w:t>‌</w:t>
      </w:r>
      <w:r>
        <w:rPr>
          <w:rFonts w:hint="eastAsia"/>
          <w:rtl/>
        </w:rPr>
        <w:t>تواند</w:t>
      </w:r>
      <w:r>
        <w:rPr>
          <w:rtl/>
        </w:rPr>
        <w:t xml:space="preserve"> </w:t>
      </w:r>
      <w:r>
        <w:rPr>
          <w:rFonts w:hint="eastAsia"/>
          <w:rtl/>
        </w:rPr>
        <w:t>بر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Fonts w:hint="cs"/>
          <w:rtl/>
        </w:rPr>
        <w:t>‌</w:t>
      </w:r>
      <w:r>
        <w:rPr>
          <w:rFonts w:hint="eastAsia"/>
          <w:rtl/>
        </w:rPr>
        <w:t>ها</w:t>
      </w:r>
      <w:r>
        <w:rPr>
          <w:rtl/>
        </w:rPr>
        <w:t xml:space="preserve"> </w:t>
      </w:r>
      <w:r>
        <w:rPr>
          <w:rFonts w:hint="eastAsia"/>
          <w:rtl/>
        </w:rPr>
        <w:t>داشته</w:t>
      </w:r>
      <w:r>
        <w:rPr>
          <w:rtl/>
        </w:rPr>
        <w:t xml:space="preserve"> </w:t>
      </w:r>
      <w:r>
        <w:rPr>
          <w:rFonts w:hint="eastAsia"/>
          <w:rtl/>
        </w:rPr>
        <w:t>باشد</w:t>
      </w:r>
      <w:r>
        <w:rPr>
          <w:rtl/>
        </w:rPr>
        <w:t>.</w:t>
      </w:r>
      <w:r>
        <w:rPr>
          <w:rFonts w:hint="cs"/>
          <w:rtl/>
        </w:rPr>
        <w:t xml:space="preserve"> </w:t>
      </w:r>
    </w:p>
    <w:p w14:paraId="0D7B935E" w14:textId="3CF676E7" w:rsidR="00716C3C" w:rsidRDefault="00566863" w:rsidP="008232DE">
      <w:pPr>
        <w:rPr>
          <w:rtl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31B43F3" wp14:editId="035C1C20">
            <wp:simplePos x="0" y="0"/>
            <wp:positionH relativeFrom="column">
              <wp:posOffset>-102235</wp:posOffset>
            </wp:positionH>
            <wp:positionV relativeFrom="paragraph">
              <wp:posOffset>545465</wp:posOffset>
            </wp:positionV>
            <wp:extent cx="3218400" cy="3142800"/>
            <wp:effectExtent l="0" t="0" r="1270" b="635"/>
            <wp:wrapTight wrapText="right">
              <wp:wrapPolygon edited="0">
                <wp:start x="0" y="0"/>
                <wp:lineTo x="0" y="21473"/>
                <wp:lineTo x="256" y="21473"/>
                <wp:lineTo x="11635" y="21212"/>
                <wp:lineTo x="13170" y="20950"/>
                <wp:lineTo x="16110" y="19640"/>
                <wp:lineTo x="16366" y="18855"/>
                <wp:lineTo x="17261" y="17283"/>
                <wp:lineTo x="18923" y="15058"/>
                <wp:lineTo x="20841" y="14665"/>
                <wp:lineTo x="21097" y="14010"/>
                <wp:lineTo x="20074" y="12570"/>
                <wp:lineTo x="20841" y="10475"/>
                <wp:lineTo x="19563" y="8380"/>
                <wp:lineTo x="19818" y="6809"/>
                <wp:lineTo x="18540" y="6285"/>
                <wp:lineTo x="18412" y="4976"/>
                <wp:lineTo x="16366" y="4190"/>
                <wp:lineTo x="16494" y="3404"/>
                <wp:lineTo x="15983" y="2881"/>
                <wp:lineTo x="14193" y="2095"/>
                <wp:lineTo x="21481" y="131"/>
                <wp:lineTo x="2148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2-02-19 at 16-23-39 creative-illustration-innovation-flat-line-design-with-orange-and-blue-colors-creative-pr[...].png"/>
                    <pic:cNvPicPr/>
                  </pic:nvPicPr>
                  <pic:blipFill rotWithShape="1"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7" t="11955" r="11353" b="13609"/>
                    <a:stretch/>
                  </pic:blipFill>
                  <pic:spPr bwMode="auto">
                    <a:xfrm>
                      <a:off x="0" y="0"/>
                      <a:ext cx="3218400" cy="314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C3C" w:rsidRPr="00A858D3">
        <w:rPr>
          <w:rFonts w:hint="eastAsia"/>
          <w:rtl/>
        </w:rPr>
        <w:t>منظور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از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محيط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نزديک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يا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تعاملي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نيز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محيطي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است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که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هم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بيشترين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ت</w:t>
      </w:r>
      <w:r w:rsidR="00716C3C">
        <w:rPr>
          <w:rFonts w:hint="cs"/>
          <w:rtl/>
        </w:rPr>
        <w:t>أ</w:t>
      </w:r>
      <w:r w:rsidR="00716C3C" w:rsidRPr="00A858D3">
        <w:rPr>
          <w:rFonts w:hint="eastAsia"/>
          <w:rtl/>
        </w:rPr>
        <w:t>ثير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را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بر</w:t>
      </w:r>
      <w:r w:rsidR="008232DE">
        <w:rPr>
          <w:rFonts w:hint="cs"/>
          <w:rtl/>
        </w:rPr>
        <w:t xml:space="preserve"> مؤسسه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دارد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و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هم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عوامل</w:t>
      </w:r>
      <w:r w:rsidR="00716C3C" w:rsidRPr="00A858D3">
        <w:rPr>
          <w:rtl/>
        </w:rPr>
        <w:t xml:space="preserve"> </w:t>
      </w:r>
      <w:r w:rsidR="00716C3C">
        <w:rPr>
          <w:rFonts w:hint="cs"/>
          <w:rtl/>
        </w:rPr>
        <w:t xml:space="preserve">دروني </w:t>
      </w:r>
      <w:r w:rsidR="00716C3C" w:rsidRPr="00A858D3">
        <w:rPr>
          <w:rFonts w:hint="eastAsia"/>
          <w:rtl/>
        </w:rPr>
        <w:t>بيشترين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ارتباط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و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تعامل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را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با</w:t>
      </w:r>
      <w:r w:rsidR="00716C3C" w:rsidRPr="00A858D3">
        <w:rPr>
          <w:rtl/>
        </w:rPr>
        <w:t xml:space="preserve"> </w:t>
      </w:r>
      <w:r w:rsidR="00716C3C">
        <w:rPr>
          <w:rFonts w:hint="cs"/>
          <w:rtl/>
        </w:rPr>
        <w:t xml:space="preserve">اين محيط </w:t>
      </w:r>
      <w:r w:rsidR="00716C3C" w:rsidRPr="00A858D3">
        <w:rPr>
          <w:rFonts w:hint="eastAsia"/>
          <w:rtl/>
        </w:rPr>
        <w:t>برقرار</w:t>
      </w:r>
      <w:r w:rsidR="00716C3C" w:rsidRPr="00A858D3">
        <w:rPr>
          <w:rtl/>
        </w:rPr>
        <w:t xml:space="preserve"> </w:t>
      </w:r>
      <w:r w:rsidR="00716C3C" w:rsidRPr="00A858D3">
        <w:rPr>
          <w:rFonts w:hint="eastAsia"/>
          <w:rtl/>
        </w:rPr>
        <w:t>مي</w:t>
      </w:r>
      <w:r w:rsidR="008232DE">
        <w:rPr>
          <w:rFonts w:hint="cs"/>
          <w:rtl/>
        </w:rPr>
        <w:t>‌</w:t>
      </w:r>
      <w:r w:rsidR="00716C3C" w:rsidRPr="00A858D3">
        <w:rPr>
          <w:rFonts w:hint="eastAsia"/>
          <w:rtl/>
        </w:rPr>
        <w:t>کنند</w:t>
      </w:r>
      <w:r w:rsidR="00716C3C" w:rsidRPr="00A858D3">
        <w:rPr>
          <w:rtl/>
        </w:rPr>
        <w:t xml:space="preserve">. </w:t>
      </w:r>
      <w:r w:rsidR="00716C3C">
        <w:rPr>
          <w:rFonts w:hint="cs"/>
          <w:rtl/>
        </w:rPr>
        <w:t>اين محيط شامل تمام</w:t>
      </w:r>
      <w:r w:rsidR="008232DE">
        <w:rPr>
          <w:rFonts w:hint="cs"/>
          <w:rtl/>
        </w:rPr>
        <w:t xml:space="preserve"> نهادهايي‌ست كه مؤسسه در فعاليت‌هاي منطقه‌اي خود با آن‌ها مواجه است.</w:t>
      </w:r>
    </w:p>
    <w:p w14:paraId="58D138A4" w14:textId="6C7E0899" w:rsidR="00716C3C" w:rsidRDefault="00716C3C" w:rsidP="00716C3C">
      <w:pPr>
        <w:rPr>
          <w:rtl/>
        </w:rPr>
      </w:pPr>
      <w:r>
        <w:rPr>
          <w:rFonts w:hint="cs"/>
          <w:rtl/>
        </w:rPr>
        <w:t>بر اساس تعاريف فوق، فرصت‌هاي پيش‌رو را مي‌توان در عناوين ذيل خلاصه نمود:</w:t>
      </w:r>
    </w:p>
    <w:p w14:paraId="272C4DC3" w14:textId="58D50314" w:rsidR="00716C3C" w:rsidRDefault="00EF52FD" w:rsidP="00F8539A">
      <w:pPr>
        <w:numPr>
          <w:ilvl w:val="0"/>
          <w:numId w:val="25"/>
        </w:numPr>
        <w:spacing w:after="120"/>
        <w:ind w:left="754" w:hanging="357"/>
      </w:pPr>
      <w:r>
        <w:rPr>
          <w:rFonts w:hint="cs"/>
          <w:rtl/>
        </w:rPr>
        <w:t>افزايش توجه مردم سراسر جهان به «اسلام» و كنجكاوي نسبت به آن، پس از حملات سياسي و نظامي غرب به كشورهاي اسلامي و محور شرارت خواندن آن‌ها</w:t>
      </w:r>
    </w:p>
    <w:p w14:paraId="7EB55533" w14:textId="2C730189" w:rsidR="00EF52FD" w:rsidRDefault="00EF52FD" w:rsidP="00F8539A">
      <w:pPr>
        <w:numPr>
          <w:ilvl w:val="0"/>
          <w:numId w:val="25"/>
        </w:numPr>
        <w:spacing w:after="120"/>
        <w:ind w:left="754" w:hanging="357"/>
      </w:pPr>
      <w:r>
        <w:rPr>
          <w:rFonts w:hint="cs"/>
          <w:rtl/>
        </w:rPr>
        <w:t>باز شدن مرزهاي برخي كشورهاي اسلامي به روي هم، در پي تعاملات مثبت سياسي و امكان تردّد بدون نياز به رواديد و ويزا</w:t>
      </w:r>
    </w:p>
    <w:p w14:paraId="30C9ACE1" w14:textId="57C967A5" w:rsidR="00EF52FD" w:rsidRDefault="006A0919" w:rsidP="00F8539A">
      <w:pPr>
        <w:numPr>
          <w:ilvl w:val="0"/>
          <w:numId w:val="25"/>
        </w:numPr>
        <w:spacing w:after="120"/>
        <w:ind w:left="754" w:hanging="357"/>
      </w:pPr>
      <w:r>
        <w:rPr>
          <w:rFonts w:hint="cs"/>
          <w:rtl/>
        </w:rPr>
        <w:t>ناتواني منطقي و استدلالي مكاتب غيراسلامي و مذاهب غيرشيعي و وجود بسياري از باورهاي غيرعقلي و غيرعقلايي در آن‌ها</w:t>
      </w:r>
    </w:p>
    <w:p w14:paraId="532E34A0" w14:textId="34D07A74" w:rsidR="00EA452E" w:rsidRDefault="00B24218" w:rsidP="00F8539A">
      <w:pPr>
        <w:numPr>
          <w:ilvl w:val="0"/>
          <w:numId w:val="25"/>
        </w:numPr>
        <w:spacing w:after="120"/>
        <w:ind w:left="754" w:hanging="357"/>
      </w:pPr>
      <w:r>
        <w:rPr>
          <w:rFonts w:hint="cs"/>
          <w:rtl/>
        </w:rPr>
        <w:t>خستگي بشر از آثار و نتايج زندگي مدرن و بدون ايمان، با گذشت چند صد سال از رنسانس و افزايش شگفت‌انگيز رويكرد به دين و مذهب در جامعه جهاني</w:t>
      </w:r>
    </w:p>
    <w:p w14:paraId="357C4C46" w14:textId="7F9599E0" w:rsidR="0073197B" w:rsidRDefault="007742AF" w:rsidP="00F8539A">
      <w:pPr>
        <w:numPr>
          <w:ilvl w:val="0"/>
          <w:numId w:val="25"/>
        </w:numPr>
        <w:spacing w:after="120"/>
        <w:ind w:left="754" w:hanging="357"/>
      </w:pPr>
      <w:r>
        <w:rPr>
          <w:rFonts w:hint="cs"/>
          <w:rtl/>
        </w:rPr>
        <w:t>حداكثري شدن فاصله طبقاتي اقتصادي و درآمدي ميان كشورهاي توسعه‌يافته و در حال توسعه و افزايش سيل اعتراضات به اين بي‌عدالتي جهاني</w:t>
      </w:r>
    </w:p>
    <w:p w14:paraId="5DA35408" w14:textId="7A904104" w:rsidR="007742AF" w:rsidRDefault="003B56D5" w:rsidP="00F8539A">
      <w:pPr>
        <w:numPr>
          <w:ilvl w:val="0"/>
          <w:numId w:val="25"/>
        </w:numPr>
        <w:spacing w:after="120"/>
        <w:ind w:left="754" w:hanging="357"/>
      </w:pPr>
      <w:r>
        <w:rPr>
          <w:rFonts w:hint="cs"/>
          <w:rtl/>
        </w:rPr>
        <w:t>غيرقابل تحمل شدن فاصله طبقاتي درون كشورهاي توسعه‌يافته و افزايش نرخ بي‌خانمان‌ها و پيدايش گروه‌هاي معارض با نظام‌هاي سياسي در اين كشورها</w:t>
      </w:r>
    </w:p>
    <w:p w14:paraId="0EAF0C4E" w14:textId="1C82CA18" w:rsidR="003B56D5" w:rsidRDefault="00B018C9" w:rsidP="00F8539A">
      <w:pPr>
        <w:numPr>
          <w:ilvl w:val="0"/>
          <w:numId w:val="25"/>
        </w:numPr>
        <w:spacing w:after="120"/>
        <w:ind w:left="754" w:hanging="357"/>
      </w:pPr>
      <w:r>
        <w:rPr>
          <w:rFonts w:hint="cs"/>
          <w:rtl/>
        </w:rPr>
        <w:t>فروپاشي امپرياليزم و كاهش نفوذ و قدرت نظامي كشورهاي توسعه‌يافته در ساير كشورها و خروج تدريجي نظام بين‌الملل از وضعيت تك‌قطبي</w:t>
      </w:r>
    </w:p>
    <w:p w14:paraId="03D3579E" w14:textId="4AEB3CA3" w:rsidR="00B018C9" w:rsidRDefault="008D0C70" w:rsidP="00F8539A">
      <w:pPr>
        <w:numPr>
          <w:ilvl w:val="0"/>
          <w:numId w:val="25"/>
        </w:numPr>
        <w:spacing w:after="120"/>
        <w:ind w:left="754" w:hanging="357"/>
      </w:pPr>
      <w:r>
        <w:rPr>
          <w:rFonts w:hint="cs"/>
          <w:rtl/>
        </w:rPr>
        <w:t>تحوّل سياسي اخير در بسياري از كشورهاي اسلامي، تحت عنوان بيداري اسلامي يا بهار عربي و باز شدن فضاي سياسي و فرهنگي براي فعاليت</w:t>
      </w:r>
      <w:r w:rsidR="00E524BB">
        <w:rPr>
          <w:rFonts w:hint="cs"/>
          <w:rtl/>
        </w:rPr>
        <w:t xml:space="preserve"> تبليغي</w:t>
      </w:r>
    </w:p>
    <w:p w14:paraId="6AA9BF62" w14:textId="7D1E804F" w:rsidR="00FD2223" w:rsidRDefault="00FD2223" w:rsidP="00F8539A">
      <w:pPr>
        <w:numPr>
          <w:ilvl w:val="0"/>
          <w:numId w:val="25"/>
        </w:numPr>
        <w:spacing w:after="120"/>
        <w:ind w:left="754" w:hanging="357"/>
      </w:pPr>
      <w:r>
        <w:rPr>
          <w:rFonts w:hint="cs"/>
          <w:rtl/>
        </w:rPr>
        <w:t>فقدان نظام آموزشي عمومي و عالي قدرتمند و گسترده؛ مدارس و دانشگاه‌ها، در برخي از كشورهاي هدف كه فرصت فعاليت فرهنگي را افزايش مي‌دهد.</w:t>
      </w:r>
    </w:p>
    <w:p w14:paraId="162D56FB" w14:textId="732C3F2A" w:rsidR="00FD2223" w:rsidRDefault="00F8539A" w:rsidP="00F8539A">
      <w:pPr>
        <w:numPr>
          <w:ilvl w:val="0"/>
          <w:numId w:val="25"/>
        </w:numPr>
        <w:spacing w:after="120"/>
        <w:ind w:left="754" w:hanging="357"/>
      </w:pPr>
      <w:r>
        <w:rPr>
          <w:rFonts w:hint="cs"/>
          <w:rtl/>
        </w:rPr>
        <w:t xml:space="preserve">هزينه بالاي تحصيل در نظام‌هاي آموزش عالي داخلي و خارجي، در تمامي كشورها، </w:t>
      </w:r>
      <w:r w:rsidR="00973C83">
        <w:rPr>
          <w:rFonts w:hint="cs"/>
          <w:rtl/>
        </w:rPr>
        <w:t xml:space="preserve">به عنوان </w:t>
      </w:r>
      <w:r>
        <w:rPr>
          <w:rFonts w:hint="cs"/>
          <w:rtl/>
        </w:rPr>
        <w:t>امكاني براي ارائه خدمات</w:t>
      </w:r>
      <w:r w:rsidR="00CE6A8F">
        <w:rPr>
          <w:rFonts w:hint="cs"/>
          <w:rtl/>
        </w:rPr>
        <w:t xml:space="preserve"> جذّاب</w:t>
      </w:r>
      <w:r>
        <w:rPr>
          <w:rFonts w:hint="cs"/>
          <w:rtl/>
        </w:rPr>
        <w:t xml:space="preserve"> آموزشي با هزينه كمتر</w:t>
      </w:r>
    </w:p>
    <w:p w14:paraId="03801C7B" w14:textId="4F5DB8B6" w:rsidR="0098768E" w:rsidRDefault="0098768E" w:rsidP="00F8539A">
      <w:pPr>
        <w:numPr>
          <w:ilvl w:val="0"/>
          <w:numId w:val="25"/>
        </w:numPr>
        <w:spacing w:after="120"/>
        <w:ind w:left="754" w:hanging="357"/>
      </w:pPr>
      <w:r>
        <w:rPr>
          <w:rFonts w:hint="cs"/>
          <w:rtl/>
        </w:rPr>
        <w:t xml:space="preserve">تعامل مثبت نهادها و مردم بسياري از كشورها با نهادهاي مرتبط و تحت حمايت بيت مرجعيّت عظماي شيعه، آيةالله </w:t>
      </w:r>
      <w:r w:rsidR="00275448">
        <w:rPr>
          <w:rFonts w:hint="eastAsia"/>
          <w:rtl/>
        </w:rPr>
        <w:t>…</w:t>
      </w:r>
      <w:r>
        <w:rPr>
          <w:rFonts w:hint="cs"/>
          <w:rtl/>
        </w:rPr>
        <w:t xml:space="preserve"> (ادام‌الله‌ظلّه)، فضايي براي اعتمادسازي و افزايش ارتباط فرهنگي</w:t>
      </w:r>
    </w:p>
    <w:p w14:paraId="5C0630CC" w14:textId="7BFF0DB8" w:rsidR="006F4242" w:rsidRDefault="006F4242" w:rsidP="00F8539A">
      <w:pPr>
        <w:numPr>
          <w:ilvl w:val="0"/>
          <w:numId w:val="25"/>
        </w:numPr>
        <w:spacing w:after="120"/>
        <w:ind w:left="754" w:hanging="357"/>
      </w:pPr>
      <w:r>
        <w:rPr>
          <w:rFonts w:hint="cs"/>
          <w:rtl/>
        </w:rPr>
        <w:t>پيشرفت‌هاي فني و تكنيكي سنوات اخير در افزايش روزافزون ارتباطات و تعاملات از طريق ماهواره و اينترنت و خصوصاً فراگير شدن خدمات تلفن هوشمند و اپ‌هاي موبايلي</w:t>
      </w:r>
    </w:p>
    <w:p w14:paraId="69AFF785" w14:textId="1A317A52" w:rsidR="00716C3C" w:rsidRDefault="005B158A" w:rsidP="00716C3C">
      <w:pPr>
        <w:ind w:left="397" w:firstLine="0"/>
        <w:rPr>
          <w:rtl/>
        </w:rPr>
      </w:pPr>
      <w:r>
        <w:rPr>
          <w:noProof/>
          <w:rtl/>
          <w:lang w:val="fa-IR"/>
        </w:rPr>
        <w:drawing>
          <wp:anchor distT="0" distB="0" distL="114300" distR="114300" simplePos="0" relativeHeight="251670528" behindDoc="1" locked="0" layoutInCell="1" allowOverlap="1" wp14:anchorId="284E0AA9" wp14:editId="170A9E4F">
            <wp:simplePos x="0" y="0"/>
            <wp:positionH relativeFrom="column">
              <wp:posOffset>12065</wp:posOffset>
            </wp:positionH>
            <wp:positionV relativeFrom="paragraph">
              <wp:posOffset>1905</wp:posOffset>
            </wp:positionV>
            <wp:extent cx="2766060" cy="3095625"/>
            <wp:effectExtent l="0" t="0" r="0" b="9525"/>
            <wp:wrapTight wrapText="right">
              <wp:wrapPolygon edited="0">
                <wp:start x="5058" y="0"/>
                <wp:lineTo x="0" y="1462"/>
                <wp:lineTo x="0" y="8241"/>
                <wp:lineTo x="1785" y="8773"/>
                <wp:lineTo x="1785" y="10900"/>
                <wp:lineTo x="446" y="13026"/>
                <wp:lineTo x="0" y="14489"/>
                <wp:lineTo x="0" y="16350"/>
                <wp:lineTo x="149" y="18476"/>
                <wp:lineTo x="7736" y="19407"/>
                <wp:lineTo x="16661" y="19673"/>
                <wp:lineTo x="17107" y="21268"/>
                <wp:lineTo x="17256" y="21534"/>
                <wp:lineTo x="18446" y="21534"/>
                <wp:lineTo x="18893" y="21268"/>
                <wp:lineTo x="19636" y="19938"/>
                <wp:lineTo x="19488" y="19407"/>
                <wp:lineTo x="18595" y="17280"/>
                <wp:lineTo x="18893" y="15951"/>
                <wp:lineTo x="18298" y="15685"/>
                <wp:lineTo x="13983" y="15153"/>
                <wp:lineTo x="16810" y="15153"/>
                <wp:lineTo x="19488" y="14090"/>
                <wp:lineTo x="19339" y="13026"/>
                <wp:lineTo x="20083" y="13026"/>
                <wp:lineTo x="20678" y="11830"/>
                <wp:lineTo x="20380" y="10900"/>
                <wp:lineTo x="21421" y="9570"/>
                <wp:lineTo x="21421" y="8906"/>
                <wp:lineTo x="20678" y="8773"/>
                <wp:lineTo x="18595" y="6646"/>
                <wp:lineTo x="19190" y="4386"/>
                <wp:lineTo x="18595" y="3190"/>
                <wp:lineTo x="18149" y="2127"/>
                <wp:lineTo x="15471" y="1595"/>
                <wp:lineTo x="6545" y="0"/>
                <wp:lineTo x="5058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e2af13c47a6a24a8f608ac5_what-is-business-process.jpg"/>
                    <pic:cNvPicPr/>
                  </pic:nvPicPr>
                  <pic:blipFill rotWithShape="1"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58" r="2319" b="10019"/>
                    <a:stretch/>
                  </pic:blipFill>
                  <pic:spPr bwMode="auto">
                    <a:xfrm>
                      <a:off x="0" y="0"/>
                      <a:ext cx="276606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E5F">
        <w:rPr>
          <w:rFonts w:hint="cs"/>
          <w:rtl/>
        </w:rPr>
        <w:t xml:space="preserve">مؤسسه </w:t>
      </w:r>
      <w:r w:rsidR="00716C3C">
        <w:rPr>
          <w:rFonts w:hint="cs"/>
          <w:rtl/>
        </w:rPr>
        <w:t>با تهديدات</w:t>
      </w:r>
      <w:r w:rsidR="00094E5F">
        <w:rPr>
          <w:rFonts w:hint="cs"/>
          <w:rtl/>
        </w:rPr>
        <w:t xml:space="preserve"> ذيل نيز </w:t>
      </w:r>
      <w:r w:rsidR="00716C3C">
        <w:rPr>
          <w:rFonts w:hint="cs"/>
          <w:rtl/>
        </w:rPr>
        <w:t>مواجه است:</w:t>
      </w:r>
    </w:p>
    <w:p w14:paraId="230A5CA0" w14:textId="165A5EE5" w:rsidR="00716C3C" w:rsidRDefault="00106143" w:rsidP="00106143">
      <w:pPr>
        <w:numPr>
          <w:ilvl w:val="0"/>
          <w:numId w:val="26"/>
        </w:numPr>
        <w:spacing w:after="120"/>
      </w:pPr>
      <w:r>
        <w:rPr>
          <w:rFonts w:hint="cs"/>
          <w:rtl/>
        </w:rPr>
        <w:t>قوانين و ضوابط دست و پاگير دولت‌ها كه مي‌تواند در هر منطقه مشكلاتي را براي فعاليت مؤسسه پديد آورد.</w:t>
      </w:r>
    </w:p>
    <w:p w14:paraId="23F72A25" w14:textId="3A853914" w:rsidR="00D0172F" w:rsidRDefault="00D0172F" w:rsidP="00106143">
      <w:pPr>
        <w:numPr>
          <w:ilvl w:val="0"/>
          <w:numId w:val="26"/>
        </w:numPr>
        <w:spacing w:after="120"/>
      </w:pPr>
      <w:r>
        <w:rPr>
          <w:rFonts w:hint="cs"/>
          <w:rtl/>
        </w:rPr>
        <w:t>نفوذ سازمان‌هاي اطلاعاتي استكبار جهاني كه با پروژه اسلام‌هراسي سعي در افزايش حضور نظامي خود در جهان دارند.</w:t>
      </w:r>
    </w:p>
    <w:p w14:paraId="23EB9899" w14:textId="2D88E779" w:rsidR="00D0172F" w:rsidRDefault="00E33A54" w:rsidP="00106143">
      <w:pPr>
        <w:numPr>
          <w:ilvl w:val="0"/>
          <w:numId w:val="26"/>
        </w:numPr>
        <w:spacing w:after="120"/>
      </w:pPr>
      <w:r>
        <w:rPr>
          <w:rFonts w:hint="cs"/>
          <w:rtl/>
        </w:rPr>
        <w:t>سعايت بدخواهان و بدگويي چاپلوسان و حسودان، براي از بين بردن جوّ اعتماد بيت مرجعيّت و آسيب به اعتبار مؤسسه</w:t>
      </w:r>
    </w:p>
    <w:p w14:paraId="7824DDE0" w14:textId="1A75D2E5" w:rsidR="00E33A54" w:rsidRDefault="00683DD6" w:rsidP="00106143">
      <w:pPr>
        <w:numPr>
          <w:ilvl w:val="0"/>
          <w:numId w:val="26"/>
        </w:numPr>
        <w:spacing w:after="120"/>
      </w:pPr>
      <w:r>
        <w:rPr>
          <w:rFonts w:hint="cs"/>
          <w:rtl/>
        </w:rPr>
        <w:t>تغييرات ارزش پولي و ارزي و به هم ريختن محاسبات و پيش‌بيني‌هاي مالي</w:t>
      </w:r>
    </w:p>
    <w:p w14:paraId="35284AD9" w14:textId="2DEC0A0D" w:rsidR="00683DD6" w:rsidRDefault="00196E91" w:rsidP="00106143">
      <w:pPr>
        <w:numPr>
          <w:ilvl w:val="0"/>
          <w:numId w:val="26"/>
        </w:numPr>
        <w:spacing w:after="120"/>
      </w:pPr>
      <w:r>
        <w:rPr>
          <w:rFonts w:hint="cs"/>
          <w:rtl/>
        </w:rPr>
        <w:t>تهمت‌هاي دشمنان به مؤسسه و الصاق برچسب‌هاي سياسي و جناحي و اغراض قدرت‌طلبانه به فعاليت‌ها</w:t>
      </w:r>
    </w:p>
    <w:p w14:paraId="534A6E1C" w14:textId="1AA2DAB0" w:rsidR="0002438D" w:rsidRDefault="0002438D" w:rsidP="00106143">
      <w:pPr>
        <w:numPr>
          <w:ilvl w:val="0"/>
          <w:numId w:val="26"/>
        </w:numPr>
        <w:spacing w:after="120"/>
      </w:pPr>
      <w:r>
        <w:rPr>
          <w:rFonts w:hint="cs"/>
          <w:rtl/>
        </w:rPr>
        <w:t>رواج برخي خرافات و باورهاي باطل در بستر فرهنگي مناطق هدف و تنسّك به آن‌ها كه مانعي براي پذيرش كلام حق و انديشه‌هاي راستين محسوب مي‏شود.</w:t>
      </w:r>
    </w:p>
    <w:p w14:paraId="5AC46129" w14:textId="563DAC6D" w:rsidR="00CE4285" w:rsidRDefault="00CE4285" w:rsidP="00CE4285">
      <w:pPr>
        <w:pStyle w:val="Heading2"/>
        <w:rPr>
          <w:sz w:val="24"/>
          <w:rtl/>
        </w:rPr>
      </w:pPr>
      <w:bookmarkStart w:id="10" w:name="_Toc96358183"/>
      <w:r w:rsidRPr="005B158A">
        <w:rPr>
          <w:rFonts w:hint="cs"/>
          <w:sz w:val="24"/>
          <w:rtl/>
        </w:rPr>
        <w:t xml:space="preserve">ماتريس </w:t>
      </w:r>
      <w:r w:rsidR="001B566D" w:rsidRPr="005B158A">
        <w:rPr>
          <w:rFonts w:hint="cs"/>
          <w:sz w:val="24"/>
          <w:rtl/>
        </w:rPr>
        <w:t>چهارمؤلفه‌اي</w:t>
      </w:r>
      <w:bookmarkEnd w:id="10"/>
    </w:p>
    <w:p w14:paraId="5E131C60" w14:textId="15BC9627" w:rsidR="00960B94" w:rsidRDefault="00960B94" w:rsidP="00960B94">
      <w:pPr>
        <w:rPr>
          <w:rtl/>
        </w:rPr>
      </w:pPr>
      <w:r>
        <w:rPr>
          <w:rFonts w:hint="cs"/>
          <w:rtl/>
        </w:rPr>
        <w:t xml:space="preserve">چنان‌چه چهار دسته از عناوين ذكر شده را مقابل هم قرار دهيم، با جدولي مواجه خواهيم شد چهارخانه‌اي كه در هر خانه يك دسته از راهبردها را نشان خواهد داد. </w:t>
      </w:r>
      <w:r w:rsidR="00946E3D">
        <w:rPr>
          <w:rFonts w:hint="cs"/>
          <w:rtl/>
        </w:rPr>
        <w:t>هدف</w:t>
      </w:r>
      <w:r>
        <w:rPr>
          <w:rFonts w:hint="cs"/>
          <w:rtl/>
        </w:rPr>
        <w:t xml:space="preserve"> ما اين است كه اين راهبردها را يافته و فهرست نماييم.</w:t>
      </w:r>
    </w:p>
    <w:tbl>
      <w:tblPr>
        <w:tblStyle w:val="MediumList2-Accent6"/>
        <w:bidiVisual/>
        <w:tblW w:w="0" w:type="auto"/>
        <w:tblInd w:w="10" w:type="dxa"/>
        <w:tblLook w:val="04A0" w:firstRow="1" w:lastRow="0" w:firstColumn="1" w:lastColumn="0" w:noHBand="0" w:noVBand="1"/>
      </w:tblPr>
      <w:tblGrid>
        <w:gridCol w:w="1247"/>
        <w:gridCol w:w="4195"/>
        <w:gridCol w:w="4195"/>
      </w:tblGrid>
      <w:tr w:rsidR="00CE4285" w14:paraId="639041E0" w14:textId="77777777" w:rsidTr="00AC70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47" w:type="dxa"/>
            <w:tcBorders>
              <w:bottom w:val="nil"/>
            </w:tcBorders>
            <w:vAlign w:val="center"/>
          </w:tcPr>
          <w:p w14:paraId="3AD03584" w14:textId="77777777" w:rsidR="00CE4285" w:rsidRDefault="00CE4285" w:rsidP="00AC70B8">
            <w:pPr>
              <w:spacing w:after="0"/>
              <w:ind w:firstLine="0"/>
              <w:jc w:val="center"/>
              <w:rPr>
                <w:rtl/>
              </w:rPr>
            </w:pPr>
            <w:bookmarkStart w:id="11" w:name="_Hlk96161544"/>
          </w:p>
        </w:tc>
        <w:tc>
          <w:tcPr>
            <w:tcW w:w="4195" w:type="dxa"/>
            <w:tcBorders>
              <w:bottom w:val="single" w:sz="18" w:space="0" w:color="E36C0A" w:themeColor="accent6" w:themeShade="BF"/>
              <w:right w:val="dotted" w:sz="18" w:space="0" w:color="E36C0A" w:themeColor="accent6" w:themeShade="BF"/>
            </w:tcBorders>
            <w:vAlign w:val="center"/>
          </w:tcPr>
          <w:p w14:paraId="60A1EEB4" w14:textId="77777777" w:rsidR="00CE4285" w:rsidRPr="007770BE" w:rsidRDefault="00CE4285" w:rsidP="00AC70B8">
            <w:pPr>
              <w:spacing w:after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Zar"/>
                <w:b/>
                <w:bCs/>
                <w:color w:val="984806" w:themeColor="accent6" w:themeShade="80"/>
                <w:sz w:val="22"/>
                <w:szCs w:val="24"/>
                <w:rtl/>
              </w:rPr>
            </w:pPr>
            <w:r w:rsidRPr="007770BE">
              <w:rPr>
                <w:rFonts w:cs="Zar" w:hint="cs"/>
                <w:b/>
                <w:bCs/>
                <w:color w:val="984806" w:themeColor="accent6" w:themeShade="80"/>
                <w:sz w:val="22"/>
                <w:szCs w:val="24"/>
                <w:rtl/>
              </w:rPr>
              <w:t>فرصت‌ها</w:t>
            </w:r>
          </w:p>
        </w:tc>
        <w:tc>
          <w:tcPr>
            <w:tcW w:w="4195" w:type="dxa"/>
            <w:tcBorders>
              <w:left w:val="dotted" w:sz="18" w:space="0" w:color="E36C0A" w:themeColor="accent6" w:themeShade="BF"/>
              <w:bottom w:val="single" w:sz="18" w:space="0" w:color="E36C0A" w:themeColor="accent6" w:themeShade="BF"/>
            </w:tcBorders>
            <w:vAlign w:val="center"/>
          </w:tcPr>
          <w:p w14:paraId="3F4F62DB" w14:textId="77777777" w:rsidR="00CE4285" w:rsidRPr="007770BE" w:rsidRDefault="00CE4285" w:rsidP="00AC70B8">
            <w:pPr>
              <w:spacing w:after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Zar"/>
                <w:b/>
                <w:bCs/>
                <w:color w:val="984806" w:themeColor="accent6" w:themeShade="80"/>
                <w:sz w:val="22"/>
                <w:szCs w:val="24"/>
                <w:rtl/>
              </w:rPr>
            </w:pPr>
            <w:r w:rsidRPr="007770BE">
              <w:rPr>
                <w:rFonts w:cs="Zar" w:hint="cs"/>
                <w:b/>
                <w:bCs/>
                <w:color w:val="984806" w:themeColor="accent6" w:themeShade="80"/>
                <w:sz w:val="22"/>
                <w:szCs w:val="24"/>
                <w:rtl/>
              </w:rPr>
              <w:t>تهديدات</w:t>
            </w:r>
          </w:p>
        </w:tc>
      </w:tr>
      <w:tr w:rsidR="00CE4285" w14:paraId="5A7B67F2" w14:textId="77777777" w:rsidTr="00AC7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bottom w:val="dotted" w:sz="18" w:space="0" w:color="E36C0A" w:themeColor="accent6" w:themeShade="BF"/>
              <w:right w:val="single" w:sz="18" w:space="0" w:color="E36C0A" w:themeColor="accent6" w:themeShade="BF"/>
            </w:tcBorders>
            <w:vAlign w:val="center"/>
          </w:tcPr>
          <w:p w14:paraId="303C11CE" w14:textId="77777777" w:rsidR="00CE4285" w:rsidRPr="007770BE" w:rsidRDefault="00CE4285" w:rsidP="00DF3588">
            <w:pPr>
              <w:spacing w:before="240"/>
              <w:ind w:firstLine="0"/>
              <w:jc w:val="center"/>
              <w:rPr>
                <w:rFonts w:cs="Zar"/>
                <w:b/>
                <w:bCs/>
                <w:color w:val="984806" w:themeColor="accent6" w:themeShade="80"/>
                <w:szCs w:val="24"/>
                <w:rtl/>
              </w:rPr>
            </w:pPr>
            <w:r w:rsidRPr="007770BE">
              <w:rPr>
                <w:rFonts w:cs="Zar" w:hint="cs"/>
                <w:b/>
                <w:bCs/>
                <w:color w:val="984806" w:themeColor="accent6" w:themeShade="80"/>
                <w:szCs w:val="24"/>
                <w:rtl/>
              </w:rPr>
              <w:t>قوت‌ها</w:t>
            </w:r>
          </w:p>
        </w:tc>
        <w:tc>
          <w:tcPr>
            <w:tcW w:w="4195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  <w:shd w:val="clear" w:color="auto" w:fill="FBD4B4" w:themeFill="accent6" w:themeFillTint="66"/>
            <w:vAlign w:val="center"/>
          </w:tcPr>
          <w:p w14:paraId="0B83E71A" w14:textId="77777777" w:rsidR="00CE4285" w:rsidRDefault="00CE4285" w:rsidP="00DF3588">
            <w:pPr>
              <w:spacing w:before="24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7770BE">
              <w:rPr>
                <w:rFonts w:hint="cs"/>
                <w:b/>
                <w:bCs/>
                <w:rtl/>
              </w:rPr>
              <w:t>راهبردهاي تهاجمي</w:t>
            </w:r>
          </w:p>
          <w:p w14:paraId="5E458D10" w14:textId="77777777" w:rsidR="00CE4285" w:rsidRPr="001C7A8F" w:rsidRDefault="00CE4285" w:rsidP="00DF3588">
            <w:pPr>
              <w:spacing w:before="24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با توجه به توانايي مؤسسه براي اقدام در موضوعي كه فرصت اجتماعي آن وجود دارد، بايد اين راهبردها در اولويت اول اقدام قرار گيرند.</w:t>
            </w:r>
          </w:p>
        </w:tc>
        <w:tc>
          <w:tcPr>
            <w:tcW w:w="4195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nil"/>
            </w:tcBorders>
            <w:shd w:val="clear" w:color="auto" w:fill="FBD4B4" w:themeFill="accent6" w:themeFillTint="66"/>
            <w:vAlign w:val="center"/>
          </w:tcPr>
          <w:p w14:paraId="2D4176A1" w14:textId="77777777" w:rsidR="00CE4285" w:rsidRDefault="00CE4285" w:rsidP="00DF3588">
            <w:pPr>
              <w:spacing w:before="24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7770BE">
              <w:rPr>
                <w:rFonts w:hint="cs"/>
                <w:b/>
                <w:bCs/>
                <w:rtl/>
              </w:rPr>
              <w:t>راهبردهاي انطباقي</w:t>
            </w:r>
          </w:p>
          <w:p w14:paraId="4370D3D5" w14:textId="77777777" w:rsidR="00CE4285" w:rsidRPr="001C7A8F" w:rsidRDefault="00CE4285" w:rsidP="00DF3588">
            <w:pPr>
              <w:spacing w:before="24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اگر چه توانايي اقدام وجود دارد، ولي آماده نبودن شرايط اجتماعي لزوم احتياط را مطرح مي‌كند. بايد با ملاحظات بسيار زياد اين راهبردها را عملي كرد.</w:t>
            </w:r>
          </w:p>
        </w:tc>
      </w:tr>
      <w:tr w:rsidR="00CE4285" w14:paraId="3B4750E9" w14:textId="77777777" w:rsidTr="00AC70B8">
        <w:trPr>
          <w:trHeight w:val="1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top w:val="dotted" w:sz="18" w:space="0" w:color="E36C0A" w:themeColor="accent6" w:themeShade="BF"/>
              <w:right w:val="single" w:sz="18" w:space="0" w:color="E36C0A" w:themeColor="accent6" w:themeShade="BF"/>
            </w:tcBorders>
            <w:vAlign w:val="center"/>
          </w:tcPr>
          <w:p w14:paraId="4B4F9963" w14:textId="77777777" w:rsidR="00CE4285" w:rsidRPr="007770BE" w:rsidRDefault="00CE4285" w:rsidP="00DF3588">
            <w:pPr>
              <w:spacing w:before="240"/>
              <w:ind w:firstLine="0"/>
              <w:jc w:val="center"/>
              <w:rPr>
                <w:rFonts w:cs="Zar"/>
                <w:b/>
                <w:bCs/>
                <w:color w:val="984806" w:themeColor="accent6" w:themeShade="80"/>
                <w:szCs w:val="24"/>
                <w:rtl/>
              </w:rPr>
            </w:pPr>
            <w:r w:rsidRPr="007770BE">
              <w:rPr>
                <w:rFonts w:cs="Zar" w:hint="cs"/>
                <w:b/>
                <w:bCs/>
                <w:color w:val="984806" w:themeColor="accent6" w:themeShade="80"/>
                <w:szCs w:val="24"/>
                <w:rtl/>
              </w:rPr>
              <w:t>ضعف‌ها</w:t>
            </w:r>
          </w:p>
        </w:tc>
        <w:tc>
          <w:tcPr>
            <w:tcW w:w="4195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nil"/>
              <w:right w:val="single" w:sz="18" w:space="0" w:color="E36C0A" w:themeColor="accent6" w:themeShade="BF"/>
            </w:tcBorders>
            <w:shd w:val="clear" w:color="auto" w:fill="FBD4B4" w:themeFill="accent6" w:themeFillTint="66"/>
            <w:vAlign w:val="center"/>
          </w:tcPr>
          <w:p w14:paraId="47BC4913" w14:textId="77777777" w:rsidR="00CE4285" w:rsidRDefault="00CE4285" w:rsidP="00DF3588">
            <w:pPr>
              <w:spacing w:before="24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7770BE">
              <w:rPr>
                <w:rFonts w:hint="cs"/>
                <w:b/>
                <w:bCs/>
                <w:rtl/>
              </w:rPr>
              <w:t>راهبردهاي اقتضايي</w:t>
            </w:r>
          </w:p>
          <w:p w14:paraId="1D4C3D23" w14:textId="77777777" w:rsidR="00CE4285" w:rsidRPr="001C7A8F" w:rsidRDefault="00CE4285" w:rsidP="00DF3588">
            <w:pPr>
              <w:spacing w:before="24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فضاي مناسبي در جامعه براي فعاليت وجود دارد، ولي مؤسسه توانايي انجام آن كار را ندارد. بايد تا مي‌تواند توانمندي كسب كند و در </w:t>
            </w:r>
            <w:r>
              <w:rPr>
                <w:rFonts w:hint="eastAsia"/>
                <w:sz w:val="24"/>
                <w:szCs w:val="24"/>
                <w:rtl/>
              </w:rPr>
              <w:t>حدّ</w:t>
            </w:r>
            <w:r>
              <w:rPr>
                <w:rFonts w:hint="cs"/>
                <w:sz w:val="24"/>
                <w:szCs w:val="24"/>
                <w:rtl/>
              </w:rPr>
              <w:t xml:space="preserve"> توان از آن فرصت بهره‌برداي نمايد. اين راهبردها دومين اولويت‌هاي اجرايي مؤسسه هستند.</w:t>
            </w:r>
          </w:p>
        </w:tc>
        <w:tc>
          <w:tcPr>
            <w:tcW w:w="4195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nil"/>
              <w:right w:val="nil"/>
            </w:tcBorders>
            <w:shd w:val="clear" w:color="auto" w:fill="FBD4B4" w:themeFill="accent6" w:themeFillTint="66"/>
            <w:vAlign w:val="center"/>
          </w:tcPr>
          <w:p w14:paraId="10D23C63" w14:textId="77777777" w:rsidR="00CE4285" w:rsidRDefault="00CE4285" w:rsidP="00DF3588">
            <w:pPr>
              <w:spacing w:before="24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7770BE">
              <w:rPr>
                <w:rFonts w:hint="cs"/>
                <w:b/>
                <w:bCs/>
                <w:rtl/>
              </w:rPr>
              <w:t>راهبردهاي دفاعي</w:t>
            </w:r>
          </w:p>
          <w:p w14:paraId="6C635F2E" w14:textId="77777777" w:rsidR="00CE4285" w:rsidRPr="001C7A8F" w:rsidRDefault="00CE4285" w:rsidP="00DF3588">
            <w:pPr>
              <w:spacing w:before="24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مؤسسه توانايي انجام اين نوع پروژه‌ها را ندارد. از سوي ديگر جامعه نيز ظرفيت پذيرش اين نوع فعاليت‌ها را در اختيار نمي‌گذارد. در اين موارد </w:t>
            </w:r>
            <w:r>
              <w:rPr>
                <w:rFonts w:hint="eastAsia"/>
                <w:sz w:val="24"/>
                <w:szCs w:val="24"/>
                <w:rtl/>
              </w:rPr>
              <w:t>كاملاً</w:t>
            </w:r>
            <w:r>
              <w:rPr>
                <w:rFonts w:hint="cs"/>
                <w:sz w:val="24"/>
                <w:szCs w:val="24"/>
                <w:rtl/>
              </w:rPr>
              <w:t xml:space="preserve"> بايد عقب‌نشيني كرد و اقدام ننمود. اين راهبردها براي حفظ مؤسسه طرح مي‌شوند.</w:t>
            </w:r>
          </w:p>
        </w:tc>
      </w:tr>
    </w:tbl>
    <w:p w14:paraId="5B09B7FD" w14:textId="77777777" w:rsidR="002E3FC0" w:rsidRDefault="002E3FC0" w:rsidP="002E3FC0">
      <w:pPr>
        <w:pStyle w:val="Heading2"/>
        <w:rPr>
          <w:rtl/>
        </w:rPr>
      </w:pPr>
      <w:bookmarkStart w:id="12" w:name="_Toc96358184"/>
      <w:bookmarkEnd w:id="11"/>
      <w:r>
        <w:rPr>
          <w:rFonts w:hint="cs"/>
          <w:rtl/>
        </w:rPr>
        <w:t>راهبردهاي تهاجمي</w:t>
      </w:r>
      <w:bookmarkEnd w:id="12"/>
    </w:p>
    <w:p w14:paraId="18A791A3" w14:textId="0D9AC28B" w:rsidR="002E3FC0" w:rsidRDefault="00564170" w:rsidP="00354FB6">
      <w:pPr>
        <w:pStyle w:val="ListParagraph"/>
        <w:widowControl/>
        <w:numPr>
          <w:ilvl w:val="0"/>
          <w:numId w:val="30"/>
        </w:numPr>
        <w:spacing w:after="120"/>
        <w:ind w:left="754" w:hanging="357"/>
        <w:contextualSpacing w:val="0"/>
      </w:pPr>
      <w:r>
        <w:rPr>
          <w:rFonts w:hint="cs"/>
          <w:rtl/>
        </w:rPr>
        <w:t xml:space="preserve">گسترش سريع فعاليت‌هاي فرهنگي و تبليغي در كشورهايي كه اسلام كمتر شناخته‌شده است و رسانه‌ها بيشترين حملات </w:t>
      </w:r>
      <w:r w:rsidR="0050076E">
        <w:rPr>
          <w:rFonts w:hint="cs"/>
          <w:rtl/>
        </w:rPr>
        <w:t xml:space="preserve">را </w:t>
      </w:r>
      <w:r>
        <w:rPr>
          <w:rFonts w:hint="cs"/>
          <w:rtl/>
        </w:rPr>
        <w:t>به اسلام داشته‌اند</w:t>
      </w:r>
      <w:r w:rsidR="00580845">
        <w:rPr>
          <w:rFonts w:hint="cs"/>
          <w:rtl/>
        </w:rPr>
        <w:t xml:space="preserve"> </w:t>
      </w:r>
      <w:r w:rsidR="002E3FC0">
        <w:rPr>
          <w:rFonts w:hint="cs"/>
          <w:rtl/>
        </w:rPr>
        <w:t>(</w:t>
      </w:r>
      <w:r w:rsidR="004D61FB">
        <w:rPr>
          <w:rFonts w:hint="cs"/>
          <w:rtl/>
        </w:rPr>
        <w:t>ق</w:t>
      </w:r>
      <w:r>
        <w:rPr>
          <w:rFonts w:hint="cs"/>
          <w:rtl/>
        </w:rPr>
        <w:t>1</w:t>
      </w:r>
      <w:r w:rsidR="005D719C">
        <w:rPr>
          <w:rFonts w:hint="cs"/>
          <w:rtl/>
        </w:rPr>
        <w:t>و11</w:t>
      </w:r>
      <w:r>
        <w:rPr>
          <w:rFonts w:hint="cs"/>
          <w:rtl/>
        </w:rPr>
        <w:t>-</w:t>
      </w:r>
      <w:r w:rsidR="004D61FB">
        <w:rPr>
          <w:rFonts w:hint="cs"/>
          <w:rtl/>
        </w:rPr>
        <w:t xml:space="preserve"> ف</w:t>
      </w:r>
      <w:r>
        <w:rPr>
          <w:rFonts w:hint="cs"/>
          <w:rtl/>
        </w:rPr>
        <w:t>1</w:t>
      </w:r>
      <w:r w:rsidR="00FB5A8D">
        <w:rPr>
          <w:rFonts w:hint="cs"/>
          <w:rtl/>
        </w:rPr>
        <w:t>و4</w:t>
      </w:r>
      <w:r w:rsidR="002E3FC0">
        <w:rPr>
          <w:rFonts w:hint="cs"/>
          <w:rtl/>
        </w:rPr>
        <w:t>)</w:t>
      </w:r>
    </w:p>
    <w:p w14:paraId="76BC95F8" w14:textId="6079A121" w:rsidR="00564170" w:rsidRDefault="00564170" w:rsidP="00354FB6">
      <w:pPr>
        <w:pStyle w:val="ListParagraph"/>
        <w:widowControl/>
        <w:numPr>
          <w:ilvl w:val="0"/>
          <w:numId w:val="30"/>
        </w:numPr>
        <w:spacing w:after="120"/>
        <w:ind w:left="754" w:hanging="357"/>
        <w:contextualSpacing w:val="0"/>
      </w:pPr>
      <w:r>
        <w:rPr>
          <w:rFonts w:hint="cs"/>
          <w:rtl/>
        </w:rPr>
        <w:t>جذب حمايت كامل معنوي بيت مرجعيّت عظماي شيعه و تأكيد بر اعتمادسازي از طريق شفافيت در گزارش‌هاي مستمر و ارتباطات پايدار (</w:t>
      </w:r>
      <w:r w:rsidR="004D61FB">
        <w:rPr>
          <w:rFonts w:hint="cs"/>
          <w:rtl/>
        </w:rPr>
        <w:t>ق</w:t>
      </w:r>
      <w:r>
        <w:rPr>
          <w:rFonts w:hint="cs"/>
          <w:rtl/>
        </w:rPr>
        <w:t>2-</w:t>
      </w:r>
      <w:r w:rsidR="004D61FB">
        <w:rPr>
          <w:rFonts w:hint="cs"/>
          <w:rtl/>
        </w:rPr>
        <w:t xml:space="preserve"> ف</w:t>
      </w:r>
      <w:r>
        <w:rPr>
          <w:rFonts w:hint="cs"/>
          <w:rtl/>
        </w:rPr>
        <w:t>11)</w:t>
      </w:r>
    </w:p>
    <w:p w14:paraId="52B94CA9" w14:textId="0F6C57F7" w:rsidR="00564170" w:rsidRDefault="001323FF" w:rsidP="00354FB6">
      <w:pPr>
        <w:pStyle w:val="ListParagraph"/>
        <w:widowControl/>
        <w:numPr>
          <w:ilvl w:val="0"/>
          <w:numId w:val="30"/>
        </w:numPr>
        <w:spacing w:after="120"/>
        <w:ind w:left="754" w:hanging="357"/>
        <w:contextualSpacing w:val="0"/>
      </w:pPr>
      <w:r>
        <w:rPr>
          <w:rFonts w:hint="cs"/>
          <w:rtl/>
        </w:rPr>
        <w:t>اولويّت كشورهاي داراي قوانين مرزي آسان‌تر براي تردّد، در گسترش فعاليت فرهنگي و تأسيس نمايندگي‌هاي تبليغي (</w:t>
      </w:r>
      <w:r w:rsidR="004D61FB">
        <w:rPr>
          <w:rFonts w:hint="cs"/>
          <w:rtl/>
        </w:rPr>
        <w:t>ق</w:t>
      </w:r>
      <w:r>
        <w:rPr>
          <w:rFonts w:hint="cs"/>
          <w:rtl/>
        </w:rPr>
        <w:t>1-</w:t>
      </w:r>
      <w:r w:rsidR="004D61FB">
        <w:rPr>
          <w:rFonts w:hint="cs"/>
          <w:rtl/>
        </w:rPr>
        <w:t xml:space="preserve"> ف</w:t>
      </w:r>
      <w:r>
        <w:rPr>
          <w:rFonts w:hint="cs"/>
          <w:rtl/>
        </w:rPr>
        <w:t>2)</w:t>
      </w:r>
    </w:p>
    <w:p w14:paraId="1A72C660" w14:textId="2AD7F522" w:rsidR="001323FF" w:rsidRDefault="00FB5A8D" w:rsidP="007668CD">
      <w:pPr>
        <w:pStyle w:val="ListParagraph"/>
        <w:widowControl/>
        <w:numPr>
          <w:ilvl w:val="0"/>
          <w:numId w:val="30"/>
        </w:numPr>
        <w:spacing w:after="120"/>
        <w:ind w:left="754" w:hanging="357"/>
        <w:contextualSpacing w:val="0"/>
      </w:pPr>
      <w:r>
        <w:rPr>
          <w:rFonts w:hint="cs"/>
          <w:rtl/>
        </w:rPr>
        <w:t>شناسايي كشورهاي داراي فقر مزمن و فاصله طبقاتي زياد از طريق بررسي ضريب جيني و در اولويّت قرار دادن آن‌ها نسبت به ساير كشورها (ق1- ف5و6)</w:t>
      </w:r>
    </w:p>
    <w:p w14:paraId="39E3DCB6" w14:textId="5235171E" w:rsidR="00FB5A8D" w:rsidRDefault="007668CD" w:rsidP="007668CD">
      <w:pPr>
        <w:pStyle w:val="ListParagraph"/>
        <w:widowControl/>
        <w:numPr>
          <w:ilvl w:val="0"/>
          <w:numId w:val="30"/>
        </w:numPr>
        <w:spacing w:after="120"/>
        <w:ind w:left="754" w:hanging="357"/>
        <w:contextualSpacing w:val="0"/>
      </w:pPr>
      <w:r>
        <w:rPr>
          <w:rFonts w:hint="cs"/>
          <w:rtl/>
        </w:rPr>
        <w:t>رويكرد استدلالي و منطقي در توليد محتواي تبليغي و پرهيز از طرح مطالب غيرمتقن، ضعيف و غيرقابل دفاع عقلي يا عقلايي در فعاليت فرهنگي (ق5</w:t>
      </w:r>
      <w:r w:rsidR="009E67E1">
        <w:rPr>
          <w:rFonts w:hint="cs"/>
          <w:rtl/>
        </w:rPr>
        <w:t>و6و7</w:t>
      </w:r>
      <w:r>
        <w:rPr>
          <w:rFonts w:hint="cs"/>
          <w:rtl/>
        </w:rPr>
        <w:t>- ف3)</w:t>
      </w:r>
    </w:p>
    <w:p w14:paraId="6135B0FC" w14:textId="6672A34E" w:rsidR="007668CD" w:rsidRDefault="00EC5207" w:rsidP="007668CD">
      <w:pPr>
        <w:pStyle w:val="ListParagraph"/>
        <w:widowControl/>
        <w:numPr>
          <w:ilvl w:val="0"/>
          <w:numId w:val="30"/>
        </w:numPr>
        <w:spacing w:after="120"/>
        <w:ind w:left="754" w:hanging="357"/>
        <w:contextualSpacing w:val="0"/>
      </w:pPr>
      <w:r>
        <w:rPr>
          <w:rFonts w:hint="cs"/>
          <w:rtl/>
        </w:rPr>
        <w:t>استفاده از آخرين فناوري‌هاي اطلاعات و ارتباطات؛ ماهواره و اينترنت و تلفن‌هاي هوشمند، در توسعه فعاليت‌هاي فرهنگي (ق1- ف12)</w:t>
      </w:r>
    </w:p>
    <w:p w14:paraId="56EFE0A5" w14:textId="1B012D4E" w:rsidR="00EC5207" w:rsidRDefault="00A23DE9" w:rsidP="007668CD">
      <w:pPr>
        <w:pStyle w:val="ListParagraph"/>
        <w:widowControl/>
        <w:numPr>
          <w:ilvl w:val="0"/>
          <w:numId w:val="30"/>
        </w:numPr>
        <w:spacing w:after="120"/>
        <w:ind w:left="754" w:hanging="357"/>
        <w:contextualSpacing w:val="0"/>
      </w:pPr>
      <w:r>
        <w:rPr>
          <w:rFonts w:hint="cs"/>
          <w:rtl/>
        </w:rPr>
        <w:t>بهره‌گيري</w:t>
      </w:r>
      <w:r w:rsidR="00B43409">
        <w:rPr>
          <w:rFonts w:hint="cs"/>
          <w:rtl/>
        </w:rPr>
        <w:t xml:space="preserve"> از روش‌هاي جذب مستقيم و غيرمستقيم؛ فراخوان و شناسايي نخبگان، براي تجميع طلاب و محص</w:t>
      </w:r>
      <w:r w:rsidR="00A05C06">
        <w:rPr>
          <w:rFonts w:hint="cs"/>
          <w:rtl/>
        </w:rPr>
        <w:t>ّ</w:t>
      </w:r>
      <w:r w:rsidR="00B43409">
        <w:rPr>
          <w:rFonts w:hint="cs"/>
          <w:rtl/>
        </w:rPr>
        <w:t>لان مستعد در نظام آموزشي مؤسسه (ق4- ف9)</w:t>
      </w:r>
    </w:p>
    <w:p w14:paraId="5975BA9A" w14:textId="1733D012" w:rsidR="00B43409" w:rsidRDefault="00A23DE9" w:rsidP="007668CD">
      <w:pPr>
        <w:pStyle w:val="ListParagraph"/>
        <w:widowControl/>
        <w:numPr>
          <w:ilvl w:val="0"/>
          <w:numId w:val="30"/>
        </w:numPr>
        <w:spacing w:after="120"/>
        <w:ind w:left="754" w:hanging="357"/>
        <w:contextualSpacing w:val="0"/>
      </w:pPr>
      <w:r>
        <w:rPr>
          <w:rFonts w:hint="cs"/>
          <w:rtl/>
        </w:rPr>
        <w:t>رايگان و يا در حداقل نگهداشتن هزينه‌هاي آموزش</w:t>
      </w:r>
      <w:r w:rsidR="00A05C06">
        <w:rPr>
          <w:rFonts w:hint="cs"/>
          <w:rtl/>
        </w:rPr>
        <w:t>ي</w:t>
      </w:r>
      <w:r>
        <w:rPr>
          <w:rFonts w:hint="cs"/>
          <w:rtl/>
        </w:rPr>
        <w:t xml:space="preserve"> مؤسسه و همچنين استفاده از ارائه بورسيه تحصيلي، براي ايجاد فرصت بيشتر آموزشي براي نخبگان و افراد مستعد (ق4- ف10)</w:t>
      </w:r>
    </w:p>
    <w:p w14:paraId="0C36907C" w14:textId="069C1E57" w:rsidR="005D719C" w:rsidRDefault="00005A4C" w:rsidP="007668CD">
      <w:pPr>
        <w:pStyle w:val="ListParagraph"/>
        <w:widowControl/>
        <w:numPr>
          <w:ilvl w:val="0"/>
          <w:numId w:val="30"/>
        </w:numPr>
        <w:spacing w:after="120"/>
        <w:ind w:left="754" w:hanging="357"/>
        <w:contextualSpacing w:val="0"/>
      </w:pPr>
      <w:r>
        <w:rPr>
          <w:rFonts w:hint="cs"/>
          <w:rtl/>
        </w:rPr>
        <w:t>تأمين بخشي از بودجه فعاليت مؤسسه از طريق دريافت هزينه در مقابل ارائه خدمات آموزشي (ق12</w:t>
      </w:r>
      <w:r w:rsidR="00113D58">
        <w:rPr>
          <w:rFonts w:hint="cs"/>
          <w:rtl/>
        </w:rPr>
        <w:t>و3</w:t>
      </w:r>
      <w:r>
        <w:rPr>
          <w:rFonts w:hint="cs"/>
          <w:rtl/>
        </w:rPr>
        <w:t>- ف10)</w:t>
      </w:r>
    </w:p>
    <w:p w14:paraId="2AA47E20" w14:textId="2F3D0567" w:rsidR="00005A4C" w:rsidRDefault="00113D58" w:rsidP="007668CD">
      <w:pPr>
        <w:pStyle w:val="ListParagraph"/>
        <w:widowControl/>
        <w:numPr>
          <w:ilvl w:val="0"/>
          <w:numId w:val="30"/>
        </w:numPr>
        <w:spacing w:after="120"/>
        <w:ind w:left="754" w:hanging="357"/>
        <w:contextualSpacing w:val="0"/>
        <w:rPr>
          <w:rtl/>
        </w:rPr>
      </w:pPr>
      <w:r>
        <w:rPr>
          <w:rFonts w:hint="cs"/>
          <w:rtl/>
        </w:rPr>
        <w:t>تأمين بخش ديگر بودجه مؤسسه از طريق فروش محصولات و آثار پژوهشي و تبليغي مؤسسه به صورت ترجمه شده به زبان‌هاي بومي، با توجه به فضاي باز سياسي و فرهنگي كشورهاي هدف (ق12و3و1و11- ف7و8)</w:t>
      </w:r>
    </w:p>
    <w:p w14:paraId="276944AD" w14:textId="77777777" w:rsidR="003F69D7" w:rsidRDefault="003F69D7" w:rsidP="003F69D7">
      <w:pPr>
        <w:pStyle w:val="Heading2"/>
        <w:rPr>
          <w:rtl/>
        </w:rPr>
      </w:pPr>
      <w:bookmarkStart w:id="13" w:name="_Toc96358185"/>
      <w:r>
        <w:rPr>
          <w:rFonts w:hint="cs"/>
          <w:rtl/>
        </w:rPr>
        <w:t>راهبردهاي انطباقي</w:t>
      </w:r>
      <w:bookmarkEnd w:id="13"/>
    </w:p>
    <w:p w14:paraId="61097876" w14:textId="3163C0E8" w:rsidR="002E3FC0" w:rsidRDefault="00843B3D" w:rsidP="00CF0B7F">
      <w:pPr>
        <w:pStyle w:val="ListParagraph"/>
        <w:widowControl/>
        <w:numPr>
          <w:ilvl w:val="0"/>
          <w:numId w:val="31"/>
        </w:numPr>
        <w:spacing w:after="120"/>
        <w:ind w:left="754" w:hanging="357"/>
        <w:contextualSpacing w:val="0"/>
      </w:pPr>
      <w:r>
        <w:rPr>
          <w:rFonts w:hint="cs"/>
          <w:rtl/>
        </w:rPr>
        <w:t>كوچك كردن واحد اداري مؤسسه و استفاده از ساختار سازماني افقي (هم‌عرض) به جاي ساختار عمودي (بروكراتيك) براي كاهش بار حقوقي و قانوني، در مسير مقابله با ضوابط دست و پاگير دولت‌هاي منطقه‌اي (ق8- ت1)</w:t>
      </w:r>
    </w:p>
    <w:p w14:paraId="5AEC4757" w14:textId="223AEED6" w:rsidR="008536A2" w:rsidRDefault="009777B1" w:rsidP="00CF0B7F">
      <w:pPr>
        <w:pStyle w:val="ListParagraph"/>
        <w:widowControl/>
        <w:numPr>
          <w:ilvl w:val="0"/>
          <w:numId w:val="31"/>
        </w:numPr>
        <w:spacing w:after="120"/>
        <w:ind w:left="754" w:hanging="357"/>
        <w:contextualSpacing w:val="0"/>
      </w:pPr>
      <w:r>
        <w:rPr>
          <w:rFonts w:hint="cs"/>
          <w:rtl/>
        </w:rPr>
        <w:t xml:space="preserve">تكيه بر انگيزه بالاي همكاران و ارتقا و افزايش اين انگيزه‌ها براي پايداري مؤسسه و نمايندگي‌هاي آن در مقابل </w:t>
      </w:r>
      <w:r w:rsidR="00973EB5">
        <w:rPr>
          <w:rFonts w:hint="cs"/>
          <w:rtl/>
        </w:rPr>
        <w:t xml:space="preserve">مزاحمت‌هاي دشمنان و </w:t>
      </w:r>
      <w:r>
        <w:rPr>
          <w:rFonts w:hint="cs"/>
          <w:rtl/>
        </w:rPr>
        <w:t>پيچيدگي‌هاي قوانين محلّي (ق9- ت1</w:t>
      </w:r>
      <w:r w:rsidR="00973EB5">
        <w:rPr>
          <w:rFonts w:hint="cs"/>
          <w:rtl/>
        </w:rPr>
        <w:t>و2</w:t>
      </w:r>
      <w:r>
        <w:rPr>
          <w:rFonts w:hint="cs"/>
          <w:rtl/>
        </w:rPr>
        <w:t>)</w:t>
      </w:r>
    </w:p>
    <w:p w14:paraId="42134783" w14:textId="7DC48102" w:rsidR="000B2E6D" w:rsidRDefault="000B2E6D" w:rsidP="00CF0B7F">
      <w:pPr>
        <w:pStyle w:val="ListParagraph"/>
        <w:widowControl/>
        <w:numPr>
          <w:ilvl w:val="0"/>
          <w:numId w:val="31"/>
        </w:numPr>
        <w:spacing w:after="120"/>
        <w:ind w:left="754" w:hanging="357"/>
        <w:contextualSpacing w:val="0"/>
      </w:pPr>
      <w:r>
        <w:rPr>
          <w:rFonts w:hint="cs"/>
          <w:rtl/>
        </w:rPr>
        <w:t>استفاده از محتواي غني عقلي و عقلايي اسلام و فرهنگ شيعه در توليد محتواي تبليغي در راستاي مقابله با نهادهاي وابسته به سازمان‌هاي استكباري (ق5- ت2</w:t>
      </w:r>
      <w:r w:rsidR="00A67BE8">
        <w:rPr>
          <w:rFonts w:hint="cs"/>
          <w:rtl/>
        </w:rPr>
        <w:t>و6</w:t>
      </w:r>
      <w:r>
        <w:rPr>
          <w:rFonts w:hint="cs"/>
          <w:rtl/>
        </w:rPr>
        <w:t>)</w:t>
      </w:r>
    </w:p>
    <w:p w14:paraId="0A8AF853" w14:textId="3E785EA4" w:rsidR="009777B1" w:rsidRDefault="001B045C" w:rsidP="00CF0B7F">
      <w:pPr>
        <w:pStyle w:val="ListParagraph"/>
        <w:widowControl/>
        <w:numPr>
          <w:ilvl w:val="0"/>
          <w:numId w:val="31"/>
        </w:numPr>
        <w:spacing w:after="120"/>
        <w:ind w:left="754" w:hanging="357"/>
        <w:contextualSpacing w:val="0"/>
      </w:pPr>
      <w:r>
        <w:rPr>
          <w:rFonts w:hint="cs"/>
          <w:rtl/>
        </w:rPr>
        <w:t>استمرار ارائه گزارش‌هاي دقيق و متقن از فعاليت‌هاي موفق مؤسسه به بيت مرجعيّت و دعوت از مسئولين بيت براي بازديد دوره‌اي به جهت نشان دادن حُسن نيّت و حفظ اعتماد (ق2- ت3)</w:t>
      </w:r>
    </w:p>
    <w:p w14:paraId="2AD38EA0" w14:textId="3A09F518" w:rsidR="001B045C" w:rsidRDefault="00AE3953" w:rsidP="00CF0B7F">
      <w:pPr>
        <w:pStyle w:val="ListParagraph"/>
        <w:widowControl/>
        <w:numPr>
          <w:ilvl w:val="0"/>
          <w:numId w:val="31"/>
        </w:numPr>
        <w:spacing w:after="120"/>
        <w:ind w:left="754" w:hanging="357"/>
        <w:contextualSpacing w:val="0"/>
      </w:pPr>
      <w:r>
        <w:rPr>
          <w:rFonts w:hint="cs"/>
          <w:rtl/>
        </w:rPr>
        <w:t>پرهيز از ملاقات و ارتباط و دقّت در همكاري با رجال سياسي و تداوم ارائه گزارش‌هاي رسانه‌اي از فعاليت‌هاي علمي و فرهنگي مؤسسه، در مسير دوري از برچسب‌هاي جناحي (ق9- ت5)</w:t>
      </w:r>
    </w:p>
    <w:p w14:paraId="2B0C7163" w14:textId="795B7A83" w:rsidR="00AE3953" w:rsidRPr="007770BE" w:rsidRDefault="00AE3953" w:rsidP="00CF0B7F">
      <w:pPr>
        <w:pStyle w:val="ListParagraph"/>
        <w:widowControl/>
        <w:numPr>
          <w:ilvl w:val="0"/>
          <w:numId w:val="31"/>
        </w:numPr>
        <w:spacing w:after="120"/>
        <w:ind w:left="754" w:hanging="357"/>
        <w:contextualSpacing w:val="0"/>
        <w:rPr>
          <w:rtl/>
        </w:rPr>
      </w:pPr>
      <w:r>
        <w:rPr>
          <w:rFonts w:hint="cs"/>
          <w:rtl/>
        </w:rPr>
        <w:t>بهره‌گيري از حمايت‌هاي مالي خيّرين از يك سو و تلاش براي عرضه مناسب محصولات فرهنگي و خدمات آموزشي از سوي ديگر، براي مقابله با چالش‌هاي اقتصادي (ق10و12- ت4)</w:t>
      </w:r>
    </w:p>
    <w:p w14:paraId="5F902297" w14:textId="72E81D68" w:rsidR="00716C3C" w:rsidRDefault="000858B3" w:rsidP="00716C3C">
      <w:pPr>
        <w:rPr>
          <w:rtl/>
        </w:rPr>
      </w:pPr>
      <w:r>
        <w:rPr>
          <w:noProof/>
          <w:rtl/>
          <w:lang w:val="fa-IR"/>
        </w:rPr>
        <w:drawing>
          <wp:anchor distT="0" distB="0" distL="114300" distR="114300" simplePos="0" relativeHeight="251672576" behindDoc="1" locked="0" layoutInCell="1" allowOverlap="1" wp14:anchorId="16FCD971" wp14:editId="59A14248">
            <wp:simplePos x="0" y="0"/>
            <wp:positionH relativeFrom="column">
              <wp:posOffset>173990</wp:posOffset>
            </wp:positionH>
            <wp:positionV relativeFrom="paragraph">
              <wp:posOffset>702310</wp:posOffset>
            </wp:positionV>
            <wp:extent cx="2724150" cy="3152775"/>
            <wp:effectExtent l="38100" t="38100" r="38100" b="104775"/>
            <wp:wrapTight wrapText="right">
              <wp:wrapPolygon edited="0">
                <wp:start x="12537" y="-261"/>
                <wp:lineTo x="12386" y="2088"/>
                <wp:lineTo x="9063" y="2088"/>
                <wp:lineTo x="9063" y="4176"/>
                <wp:lineTo x="6344" y="4176"/>
                <wp:lineTo x="5891" y="8353"/>
                <wp:lineTo x="2870" y="8353"/>
                <wp:lineTo x="2568" y="12529"/>
                <wp:lineTo x="-302" y="12529"/>
                <wp:lineTo x="-302" y="16706"/>
                <wp:lineTo x="453" y="16706"/>
                <wp:lineTo x="453" y="18924"/>
                <wp:lineTo x="755" y="21665"/>
                <wp:lineTo x="1208" y="22187"/>
                <wp:lineTo x="6948" y="22187"/>
                <wp:lineTo x="7099" y="21926"/>
                <wp:lineTo x="7401" y="20882"/>
                <wp:lineTo x="6948" y="18924"/>
                <wp:lineTo x="6948" y="18794"/>
                <wp:lineTo x="7401" y="16836"/>
                <wp:lineTo x="7552" y="16706"/>
                <wp:lineTo x="12235" y="14618"/>
                <wp:lineTo x="12386" y="13704"/>
                <wp:lineTo x="10876" y="12529"/>
                <wp:lineTo x="12235" y="12529"/>
                <wp:lineTo x="15558" y="11355"/>
                <wp:lineTo x="15558" y="10441"/>
                <wp:lineTo x="18730" y="8483"/>
                <wp:lineTo x="18730" y="8353"/>
                <wp:lineTo x="18277" y="6395"/>
                <wp:lineTo x="18881" y="6265"/>
                <wp:lineTo x="21751" y="4568"/>
                <wp:lineTo x="21751" y="3785"/>
                <wp:lineTo x="20241" y="2610"/>
                <wp:lineTo x="18579" y="2088"/>
                <wp:lineTo x="18428" y="-261"/>
                <wp:lineTo x="12537" y="-261"/>
              </wp:wrapPolygon>
            </wp:wrapTight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E3F">
        <w:rPr>
          <w:rFonts w:hint="cs"/>
          <w:rtl/>
        </w:rPr>
        <w:t xml:space="preserve">به دليل قابل استحصا نبودن ضعف‌ها، دو دسته راهبرد اقتصائي و دفاعي در دسترس نيست. در نگارش‌هاي پسيني سند راهبردي، اگر مدتي از فعاليت مؤسسه گذشته باشد، مي‌توان ضعف‌ها را نيز شناسايي كرده و راهبردهاي بيشتري را طراحي </w:t>
      </w:r>
      <w:r w:rsidR="00B31ED3">
        <w:rPr>
          <w:rFonts w:hint="cs"/>
          <w:rtl/>
        </w:rPr>
        <w:t>نمود.</w:t>
      </w:r>
    </w:p>
    <w:p w14:paraId="377D691B" w14:textId="77998C8B" w:rsidR="00DA008E" w:rsidRDefault="00DA008E" w:rsidP="00716C3C">
      <w:pPr>
        <w:rPr>
          <w:rtl/>
        </w:rPr>
      </w:pPr>
    </w:p>
    <w:p w14:paraId="47DF1B7C" w14:textId="58B19E7D" w:rsidR="0092121B" w:rsidRDefault="00C36DD0" w:rsidP="0092121B">
      <w:pPr>
        <w:rPr>
          <w:rtl/>
        </w:rPr>
      </w:pPr>
      <w:r>
        <w:rPr>
          <w:noProof/>
          <w:rtl/>
          <w:lang w:val="fa-IR"/>
        </w:rPr>
        <w:drawing>
          <wp:anchor distT="0" distB="0" distL="114300" distR="114300" simplePos="0" relativeHeight="251674624" behindDoc="1" locked="0" layoutInCell="1" allowOverlap="1" wp14:anchorId="5C5833C5" wp14:editId="4717AFF7">
            <wp:simplePos x="0" y="0"/>
            <wp:positionH relativeFrom="column">
              <wp:posOffset>2660015</wp:posOffset>
            </wp:positionH>
            <wp:positionV relativeFrom="paragraph">
              <wp:posOffset>301625</wp:posOffset>
            </wp:positionV>
            <wp:extent cx="3638550" cy="2000250"/>
            <wp:effectExtent l="76200" t="0" r="95250" b="0"/>
            <wp:wrapTight wrapText="right">
              <wp:wrapPolygon edited="0">
                <wp:start x="8595" y="1234"/>
                <wp:lineTo x="8482" y="4937"/>
                <wp:lineTo x="-452" y="4937"/>
                <wp:lineTo x="-452" y="11520"/>
                <wp:lineTo x="113" y="11520"/>
                <wp:lineTo x="113" y="20160"/>
                <wp:lineTo x="565" y="20571"/>
                <wp:lineTo x="4976" y="20571"/>
                <wp:lineTo x="4976" y="11520"/>
                <wp:lineTo x="16285" y="11520"/>
                <wp:lineTo x="22052" y="10491"/>
                <wp:lineTo x="22052" y="6994"/>
                <wp:lineTo x="18660" y="5760"/>
                <wp:lineTo x="13005" y="4937"/>
                <wp:lineTo x="12892" y="1234"/>
                <wp:lineTo x="8595" y="1234"/>
              </wp:wrapPolygon>
            </wp:wrapTight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CD2AF" w14:textId="36EB2AB0" w:rsidR="00EA7393" w:rsidRDefault="00EA7393">
      <w:pPr>
        <w:widowControl/>
        <w:bidi w:val="0"/>
        <w:spacing w:after="200" w:line="276" w:lineRule="auto"/>
        <w:ind w:firstLine="0"/>
        <w:jc w:val="left"/>
      </w:pPr>
      <w:r>
        <w:rPr>
          <w:rtl/>
        </w:rPr>
        <w:br w:type="page"/>
      </w:r>
    </w:p>
    <w:p w14:paraId="76D174BB" w14:textId="77777777" w:rsidR="00EA7393" w:rsidRDefault="00EA7393" w:rsidP="00EA7393">
      <w:pPr>
        <w:spacing w:after="120"/>
        <w:contextualSpacing/>
      </w:pPr>
    </w:p>
    <w:p w14:paraId="4ED6D853" w14:textId="77777777" w:rsidR="007E2298" w:rsidRDefault="007E2298" w:rsidP="00CF0B7F">
      <w:pPr>
        <w:pBdr>
          <w:top w:val="single" w:sz="8" w:space="9" w:color="auto" w:shadow="1"/>
          <w:left w:val="single" w:sz="8" w:space="4" w:color="auto" w:shadow="1"/>
          <w:bottom w:val="single" w:sz="8" w:space="9" w:color="auto" w:shadow="1"/>
          <w:right w:val="single" w:sz="8" w:space="4" w:color="auto" w:shadow="1"/>
        </w:pBdr>
        <w:spacing w:before="240"/>
        <w:ind w:left="-6"/>
        <w:contextualSpacing/>
        <w:rPr>
          <w:rtl/>
        </w:rPr>
      </w:pPr>
      <w:r>
        <w:rPr>
          <w:rFonts w:hint="cs"/>
          <w:rtl/>
        </w:rPr>
        <w:t xml:space="preserve">1. </w:t>
      </w:r>
      <w:r w:rsidR="00CF0B7F">
        <w:rPr>
          <w:rFonts w:hint="cs"/>
          <w:rtl/>
        </w:rPr>
        <w:t>با استفاده از سند چشم‌انداز</w:t>
      </w:r>
      <w:r>
        <w:rPr>
          <w:rFonts w:hint="cs"/>
          <w:rtl/>
        </w:rPr>
        <w:t xml:space="preserve"> و مبتني بر آن</w:t>
      </w:r>
      <w:r w:rsidR="00CF0B7F">
        <w:rPr>
          <w:rFonts w:hint="cs"/>
          <w:rtl/>
        </w:rPr>
        <w:t xml:space="preserve">، اهداف آرماني طراحي شد. </w:t>
      </w:r>
    </w:p>
    <w:p w14:paraId="3CAD22DD" w14:textId="77777777" w:rsidR="007E2298" w:rsidRDefault="007E2298" w:rsidP="00CF0B7F">
      <w:pPr>
        <w:pBdr>
          <w:top w:val="single" w:sz="8" w:space="9" w:color="auto" w:shadow="1"/>
          <w:left w:val="single" w:sz="8" w:space="4" w:color="auto" w:shadow="1"/>
          <w:bottom w:val="single" w:sz="8" w:space="9" w:color="auto" w:shadow="1"/>
          <w:right w:val="single" w:sz="8" w:space="4" w:color="auto" w:shadow="1"/>
        </w:pBdr>
        <w:spacing w:before="240"/>
        <w:ind w:left="-6"/>
        <w:contextualSpacing/>
        <w:rPr>
          <w:rtl/>
        </w:rPr>
      </w:pPr>
      <w:r>
        <w:rPr>
          <w:rFonts w:hint="cs"/>
          <w:rtl/>
        </w:rPr>
        <w:t xml:space="preserve">2. </w:t>
      </w:r>
      <w:r w:rsidR="00CF0B7F">
        <w:rPr>
          <w:rFonts w:hint="cs"/>
          <w:rtl/>
        </w:rPr>
        <w:t xml:space="preserve">سپس قوّت‌ها، فرصت‌ها و تهديدها حدس زده و فهرست شده، </w:t>
      </w:r>
    </w:p>
    <w:p w14:paraId="30AE9CC8" w14:textId="77777777" w:rsidR="007E2298" w:rsidRDefault="007E2298" w:rsidP="00CF0B7F">
      <w:pPr>
        <w:pBdr>
          <w:top w:val="single" w:sz="8" w:space="9" w:color="auto" w:shadow="1"/>
          <w:left w:val="single" w:sz="8" w:space="4" w:color="auto" w:shadow="1"/>
          <w:bottom w:val="single" w:sz="8" w:space="9" w:color="auto" w:shadow="1"/>
          <w:right w:val="single" w:sz="8" w:space="4" w:color="auto" w:shadow="1"/>
        </w:pBdr>
        <w:spacing w:before="240"/>
        <w:ind w:left="-6"/>
        <w:contextualSpacing/>
        <w:rPr>
          <w:rtl/>
        </w:rPr>
      </w:pPr>
      <w:r>
        <w:rPr>
          <w:rFonts w:hint="cs"/>
          <w:rtl/>
        </w:rPr>
        <w:t xml:space="preserve">3. يك‌بار قوّت‌ها براي استفاده از فرصت‌ها </w:t>
      </w:r>
    </w:p>
    <w:p w14:paraId="16DA1713" w14:textId="77777777" w:rsidR="007E2298" w:rsidRDefault="007E2298" w:rsidP="00CF0B7F">
      <w:pPr>
        <w:pBdr>
          <w:top w:val="single" w:sz="8" w:space="9" w:color="auto" w:shadow="1"/>
          <w:left w:val="single" w:sz="8" w:space="4" w:color="auto" w:shadow="1"/>
          <w:bottom w:val="single" w:sz="8" w:space="9" w:color="auto" w:shadow="1"/>
          <w:right w:val="single" w:sz="8" w:space="4" w:color="auto" w:shadow="1"/>
        </w:pBdr>
        <w:spacing w:before="240"/>
        <w:ind w:left="-6"/>
        <w:contextualSpacing/>
        <w:rPr>
          <w:rtl/>
        </w:rPr>
      </w:pPr>
      <w:r>
        <w:rPr>
          <w:rFonts w:hint="cs"/>
          <w:rtl/>
        </w:rPr>
        <w:t xml:space="preserve">4. و بار ديگر براي رفع تهديدها به كار رفت. </w:t>
      </w:r>
    </w:p>
    <w:p w14:paraId="1BF6D0FA" w14:textId="7DF5800D" w:rsidR="00E340F8" w:rsidRDefault="007E2298" w:rsidP="00CF0B7F">
      <w:pPr>
        <w:pBdr>
          <w:top w:val="single" w:sz="8" w:space="9" w:color="auto" w:shadow="1"/>
          <w:left w:val="single" w:sz="8" w:space="4" w:color="auto" w:shadow="1"/>
          <w:bottom w:val="single" w:sz="8" w:space="9" w:color="auto" w:shadow="1"/>
          <w:right w:val="single" w:sz="8" w:space="4" w:color="auto" w:shadow="1"/>
        </w:pBdr>
        <w:spacing w:before="240"/>
        <w:ind w:left="-6"/>
        <w:contextualSpacing/>
        <w:rPr>
          <w:rtl/>
        </w:rPr>
      </w:pPr>
      <w:r>
        <w:rPr>
          <w:rFonts w:hint="cs"/>
          <w:rtl/>
        </w:rPr>
        <w:t>5. بدين‌ترتيب شانزده راهبرد براي مؤسسه به دست آمد.</w:t>
      </w:r>
    </w:p>
    <w:p w14:paraId="2848F209" w14:textId="77777777" w:rsidR="007E2298" w:rsidRDefault="007E2298" w:rsidP="00CF0B7F">
      <w:pPr>
        <w:pBdr>
          <w:top w:val="single" w:sz="8" w:space="9" w:color="auto" w:shadow="1"/>
          <w:left w:val="single" w:sz="8" w:space="4" w:color="auto" w:shadow="1"/>
          <w:bottom w:val="single" w:sz="8" w:space="9" w:color="auto" w:shadow="1"/>
          <w:right w:val="single" w:sz="8" w:space="4" w:color="auto" w:shadow="1"/>
        </w:pBdr>
        <w:spacing w:before="240"/>
        <w:ind w:left="-6"/>
        <w:contextualSpacing/>
        <w:rPr>
          <w:rtl/>
        </w:rPr>
      </w:pPr>
      <w:r>
        <w:rPr>
          <w:rFonts w:hint="cs"/>
          <w:rtl/>
        </w:rPr>
        <w:t>6. نكته‌اي كه در رابطه با ضرورت تأمين مالي مؤسسه، خارج از مكانيزم خيريه گفته شد، به چشم‌انداز اضافه گشت، در قالب يك بند.</w:t>
      </w:r>
      <w:bookmarkStart w:id="14" w:name="_GoBack"/>
      <w:bookmarkEnd w:id="14"/>
    </w:p>
    <w:p w14:paraId="7C875E52" w14:textId="64E49944" w:rsidR="007E2298" w:rsidRDefault="007E2298" w:rsidP="00CF0B7F">
      <w:pPr>
        <w:pBdr>
          <w:top w:val="single" w:sz="8" w:space="9" w:color="auto" w:shadow="1"/>
          <w:left w:val="single" w:sz="8" w:space="4" w:color="auto" w:shadow="1"/>
          <w:bottom w:val="single" w:sz="8" w:space="9" w:color="auto" w:shadow="1"/>
          <w:right w:val="single" w:sz="8" w:space="4" w:color="auto" w:shadow="1"/>
        </w:pBdr>
        <w:spacing w:before="240"/>
        <w:ind w:left="-6"/>
        <w:contextualSpacing/>
        <w:rPr>
          <w:rtl/>
        </w:rPr>
      </w:pPr>
      <w:r>
        <w:rPr>
          <w:rFonts w:hint="cs"/>
          <w:rtl/>
        </w:rPr>
        <w:t xml:space="preserve">7.  سپس همين بند در اهداف آرماني (اهداف بلندمدّت) و در راهبردها در نظر گرفته شد. </w:t>
      </w:r>
    </w:p>
    <w:p w14:paraId="30D8B98B" w14:textId="061818AB" w:rsidR="0060243D" w:rsidRDefault="0060243D" w:rsidP="00CF0B7F">
      <w:pPr>
        <w:pBdr>
          <w:top w:val="single" w:sz="8" w:space="9" w:color="auto" w:shadow="1"/>
          <w:left w:val="single" w:sz="8" w:space="4" w:color="auto" w:shadow="1"/>
          <w:bottom w:val="single" w:sz="8" w:space="9" w:color="auto" w:shadow="1"/>
          <w:right w:val="single" w:sz="8" w:space="4" w:color="auto" w:shadow="1"/>
        </w:pBdr>
        <w:spacing w:before="240"/>
        <w:ind w:left="-6"/>
        <w:contextualSpacing/>
        <w:rPr>
          <w:rtl/>
        </w:rPr>
      </w:pPr>
      <w:r>
        <w:rPr>
          <w:rFonts w:hint="cs"/>
          <w:rtl/>
        </w:rPr>
        <w:t>8. مسئولين و كارشناسان كارفرما هفت روز مجال براي بررسي اين سند دارند و مجاز به تغيير و حذف و اضافه در آن هستند</w:t>
      </w:r>
      <w:r w:rsidR="006D6EED">
        <w:rPr>
          <w:rFonts w:hint="cs"/>
          <w:rtl/>
        </w:rPr>
        <w:t>. خصوصاً در بخش فرصت‌ها و تهديدها، قطعاً بهتر محيط فعاليت را مي‌شناسند و مي‌توانند نواقص را يافته و تكميل نمايند،</w:t>
      </w:r>
      <w:r>
        <w:rPr>
          <w:rFonts w:hint="cs"/>
          <w:rtl/>
        </w:rPr>
        <w:t xml:space="preserve"> تا در گام بعد، اهداف ميان‌مدّت و كوتاه‌مدّت در قالب برنامه‌هاي پژوهشي، آموزشي، رسانه‌اي و اداري طراحي گردد.</w:t>
      </w:r>
    </w:p>
    <w:p w14:paraId="39117590" w14:textId="1BF6C543" w:rsidR="005D7D0A" w:rsidRPr="00AD6A3D" w:rsidRDefault="0057379B" w:rsidP="0069758E">
      <w:pPr>
        <w:spacing w:line="240" w:lineRule="auto"/>
        <w:ind w:firstLine="0"/>
        <w:jc w:val="center"/>
        <w:rPr>
          <w:rtl/>
        </w:rPr>
      </w:pPr>
      <w:r>
        <w:rPr>
          <w:noProof/>
          <w:rtl/>
          <w:lang w:val="fa-IR"/>
        </w:rPr>
        <w:drawing>
          <wp:inline distT="0" distB="0" distL="0" distR="0" wp14:anchorId="64FA5602" wp14:editId="5B852139">
            <wp:extent cx="4486901" cy="2514951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ntitled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7D0A" w:rsidRPr="00AD6A3D" w:rsidSect="008900A5">
      <w:footerReference w:type="default" r:id="rId39"/>
      <w:footerReference w:type="first" r:id="rId40"/>
      <w:footnotePr>
        <w:numRestart w:val="eachPage"/>
      </w:footnotePr>
      <w:type w:val="continuous"/>
      <w:pgSz w:w="11906" w:h="16838" w:code="9"/>
      <w:pgMar w:top="851" w:right="851" w:bottom="851" w:left="851" w:header="709" w:footer="709" w:gutter="284"/>
      <w:cols w:space="708"/>
      <w:titlePg/>
      <w:bidi/>
      <w:rtlGutter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51A2F" w14:textId="77777777" w:rsidR="006A2D76" w:rsidRDefault="006A2D76" w:rsidP="00024D73">
      <w:pPr>
        <w:spacing w:after="0" w:line="240" w:lineRule="auto"/>
      </w:pPr>
      <w:r>
        <w:separator/>
      </w:r>
    </w:p>
  </w:endnote>
  <w:endnote w:type="continuationSeparator" w:id="0">
    <w:p w14:paraId="26B69191" w14:textId="77777777" w:rsidR="006A2D76" w:rsidRDefault="006A2D76" w:rsidP="0002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ekan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EntezareZohoor 5 **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Hom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Zeytoo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B7C3C" w14:textId="372835BF" w:rsidR="00DA008E" w:rsidRPr="00024D73" w:rsidRDefault="00DA008E" w:rsidP="00CF5EBD">
    <w:pPr>
      <w:pStyle w:val="Footer"/>
      <w:ind w:firstLine="0"/>
      <w:jc w:val="center"/>
      <w:rPr>
        <w:rFonts w:cs="Titr"/>
        <w:sz w:val="20"/>
        <w:szCs w:val="24"/>
        <w:rtl/>
      </w:rPr>
    </w:pPr>
    <w:r w:rsidRPr="002F6554">
      <w:rPr>
        <w:rFonts w:cs="Titr" w:hint="cs"/>
        <w:noProof/>
        <w:sz w:val="28"/>
        <w:rtl/>
      </w:rPr>
      <w:drawing>
        <wp:anchor distT="0" distB="0" distL="114300" distR="114300" simplePos="0" relativeHeight="251659264" behindDoc="1" locked="0" layoutInCell="1" allowOverlap="1" wp14:anchorId="0867B44B" wp14:editId="0D7C4391">
          <wp:simplePos x="0" y="0"/>
          <wp:positionH relativeFrom="column">
            <wp:posOffset>-300990</wp:posOffset>
          </wp:positionH>
          <wp:positionV relativeFrom="paragraph">
            <wp:posOffset>-1338209</wp:posOffset>
          </wp:positionV>
          <wp:extent cx="712470" cy="1540510"/>
          <wp:effectExtent l="19050" t="0" r="11430" b="59309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s.png"/>
                  <pic:cNvPicPr/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470" cy="1540510"/>
                  </a:xfrm>
                  <a:prstGeom prst="rect">
                    <a:avLst/>
                  </a:prstGeom>
                  <a:effectLst>
                    <a:reflection blurRad="6350" stA="52000" endA="300" endPos="3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Titr"/>
        <w:sz w:val="20"/>
        <w:szCs w:val="24"/>
        <w:rtl/>
      </w:rPr>
      <w:fldChar w:fldCharType="begin"/>
    </w:r>
    <w:r>
      <w:rPr>
        <w:rFonts w:cs="Titr"/>
        <w:sz w:val="20"/>
        <w:szCs w:val="24"/>
        <w:rtl/>
      </w:rPr>
      <w:instrText xml:space="preserve"> </w:instrText>
    </w:r>
    <w:r>
      <w:rPr>
        <w:rFonts w:cs="Titr"/>
        <w:sz w:val="20"/>
        <w:szCs w:val="24"/>
      </w:rPr>
      <w:instrText>TITLE</w:instrText>
    </w:r>
    <w:r>
      <w:rPr>
        <w:rFonts w:cs="Titr"/>
        <w:sz w:val="20"/>
        <w:szCs w:val="24"/>
        <w:rtl/>
      </w:rPr>
      <w:instrText xml:space="preserve">  </w:instrText>
    </w:r>
    <w:r>
      <w:rPr>
        <w:rFonts w:cs="Titr"/>
        <w:sz w:val="20"/>
        <w:szCs w:val="24"/>
        <w:rtl/>
      </w:rPr>
      <w:fldChar w:fldCharType="separate"/>
    </w:r>
    <w:r w:rsidR="00275448">
      <w:rPr>
        <w:rFonts w:cs="Titr" w:hint="cs"/>
        <w:sz w:val="20"/>
        <w:szCs w:val="24"/>
        <w:rtl/>
      </w:rPr>
      <w:t>راهبردهاي</w:t>
    </w:r>
    <w:r w:rsidR="00275448">
      <w:rPr>
        <w:rFonts w:cs="Titr"/>
        <w:sz w:val="20"/>
        <w:szCs w:val="24"/>
        <w:rtl/>
      </w:rPr>
      <w:t xml:space="preserve"> </w:t>
    </w:r>
    <w:r w:rsidR="00275448">
      <w:rPr>
        <w:rFonts w:cs="Titr" w:hint="cs"/>
        <w:sz w:val="20"/>
        <w:szCs w:val="24"/>
        <w:rtl/>
      </w:rPr>
      <w:t>مؤسّسه</w:t>
    </w:r>
    <w:r>
      <w:rPr>
        <w:rFonts w:cs="Titr"/>
        <w:sz w:val="20"/>
        <w:szCs w:val="24"/>
        <w:rtl/>
      </w:rPr>
      <w:fldChar w:fldCharType="end"/>
    </w:r>
    <w:r>
      <w:rPr>
        <w:rFonts w:cs="Titr" w:hint="cs"/>
        <w:sz w:val="20"/>
        <w:szCs w:val="24"/>
        <w:rtl/>
      </w:rPr>
      <w:t xml:space="preserve">   -    </w:t>
    </w:r>
    <w:r w:rsidRPr="00156551">
      <w:rPr>
        <w:rFonts w:ascii="Titr" w:hAnsi="Titr" w:cs="Titr" w:hint="cs"/>
        <w:b/>
        <w:bCs/>
        <w:sz w:val="24"/>
        <w:szCs w:val="24"/>
        <w:rtl/>
      </w:rPr>
      <w:t xml:space="preserve">صفحه  </w:t>
    </w:r>
    <w:r w:rsidRPr="00156551">
      <w:rPr>
        <w:rFonts w:ascii="Titr" w:hAnsi="Titr" w:cs="Titr"/>
        <w:b/>
        <w:bCs/>
        <w:sz w:val="24"/>
        <w:szCs w:val="24"/>
        <w:rtl/>
      </w:rPr>
      <w:fldChar w:fldCharType="begin"/>
    </w:r>
    <w:r w:rsidRPr="00156551">
      <w:rPr>
        <w:rFonts w:ascii="Titr" w:hAnsi="Titr" w:cs="Titr"/>
        <w:b/>
        <w:bCs/>
        <w:sz w:val="24"/>
        <w:szCs w:val="24"/>
        <w:rtl/>
      </w:rPr>
      <w:instrText xml:space="preserve"> </w:instrText>
    </w:r>
    <w:r w:rsidRPr="00156551">
      <w:rPr>
        <w:rFonts w:ascii="Titr" w:hAnsi="Titr" w:cs="Titr" w:hint="cs"/>
        <w:b/>
        <w:bCs/>
        <w:sz w:val="24"/>
        <w:szCs w:val="24"/>
      </w:rPr>
      <w:instrText>PAGE  \* Arabic</w:instrText>
    </w:r>
    <w:r w:rsidRPr="00156551">
      <w:rPr>
        <w:rFonts w:ascii="Titr" w:hAnsi="Titr" w:cs="Titr"/>
        <w:b/>
        <w:bCs/>
        <w:sz w:val="24"/>
        <w:szCs w:val="24"/>
        <w:rtl/>
      </w:rPr>
      <w:instrText xml:space="preserve"> </w:instrText>
    </w:r>
    <w:r w:rsidRPr="00156551">
      <w:rPr>
        <w:rFonts w:ascii="Titr" w:hAnsi="Titr" w:cs="Titr"/>
        <w:b/>
        <w:bCs/>
        <w:sz w:val="24"/>
        <w:szCs w:val="24"/>
        <w:rtl/>
      </w:rPr>
      <w:fldChar w:fldCharType="separate"/>
    </w:r>
    <w:r w:rsidRPr="00156551">
      <w:rPr>
        <w:rFonts w:ascii="Titr" w:hAnsi="Titr" w:cs="Titr"/>
        <w:b/>
        <w:bCs/>
        <w:noProof/>
        <w:sz w:val="24"/>
        <w:szCs w:val="24"/>
        <w:rtl/>
      </w:rPr>
      <w:t>7</w:t>
    </w:r>
    <w:r w:rsidRPr="00156551">
      <w:rPr>
        <w:rFonts w:ascii="Titr" w:hAnsi="Titr" w:cs="Titr"/>
        <w:b/>
        <w:bCs/>
        <w:sz w:val="24"/>
        <w:szCs w:val="24"/>
        <w:rtl/>
      </w:rPr>
      <w:fldChar w:fldCharType="end"/>
    </w:r>
    <w:r>
      <w:rPr>
        <w:rFonts w:cs="Titr" w:hint="cs"/>
        <w:sz w:val="20"/>
        <w:szCs w:val="24"/>
        <w:rtl/>
      </w:rPr>
      <w:t xml:space="preserve">    از  </w:t>
    </w:r>
    <w:r>
      <w:rPr>
        <w:rFonts w:cs="Titr"/>
        <w:sz w:val="20"/>
        <w:szCs w:val="24"/>
        <w:rtl/>
      </w:rPr>
      <w:fldChar w:fldCharType="begin"/>
    </w:r>
    <w:r>
      <w:rPr>
        <w:rFonts w:cs="Titr"/>
        <w:sz w:val="20"/>
        <w:szCs w:val="24"/>
        <w:rtl/>
      </w:rPr>
      <w:instrText xml:space="preserve"> </w:instrText>
    </w:r>
    <w:r>
      <w:rPr>
        <w:rFonts w:cs="Titr" w:hint="cs"/>
        <w:sz w:val="20"/>
        <w:szCs w:val="24"/>
      </w:rPr>
      <w:instrText>NUMPAGES  \* Arabic  \* MERGEFORMAT</w:instrText>
    </w:r>
    <w:r>
      <w:rPr>
        <w:rFonts w:cs="Titr"/>
        <w:sz w:val="20"/>
        <w:szCs w:val="24"/>
        <w:rtl/>
      </w:rPr>
      <w:instrText xml:space="preserve"> </w:instrText>
    </w:r>
    <w:r>
      <w:rPr>
        <w:rFonts w:cs="Titr"/>
        <w:sz w:val="20"/>
        <w:szCs w:val="24"/>
        <w:rtl/>
      </w:rPr>
      <w:fldChar w:fldCharType="separate"/>
    </w:r>
    <w:r>
      <w:rPr>
        <w:rFonts w:cs="Titr"/>
        <w:noProof/>
        <w:sz w:val="20"/>
        <w:szCs w:val="24"/>
        <w:rtl/>
      </w:rPr>
      <w:t>7</w:t>
    </w:r>
    <w:r>
      <w:rPr>
        <w:rFonts w:cs="Titr"/>
        <w:sz w:val="20"/>
        <w:szCs w:val="24"/>
        <w:rtl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620AE" w14:textId="463900E0" w:rsidR="00DA008E" w:rsidRPr="004522E2" w:rsidRDefault="00DA008E" w:rsidP="004522E2">
    <w:pPr>
      <w:pStyle w:val="Footer"/>
      <w:bidi w:val="0"/>
      <w:ind w:firstLine="0"/>
      <w:rPr>
        <w:rFonts w:ascii="Tunga" w:hAnsi="Tunga" w:cs="Tunga"/>
        <w:sz w:val="16"/>
        <w:szCs w:val="16"/>
      </w:rPr>
    </w:pPr>
    <w:r>
      <w:rPr>
        <w:rFonts w:ascii="Tunga" w:hAnsi="Tunga" w:cs="Tunga"/>
        <w:sz w:val="16"/>
        <w:szCs w:val="16"/>
      </w:rPr>
      <w:fldChar w:fldCharType="begin"/>
    </w:r>
    <w:r>
      <w:rPr>
        <w:rFonts w:ascii="Tunga" w:hAnsi="Tunga" w:cs="Tunga"/>
        <w:sz w:val="16"/>
        <w:szCs w:val="16"/>
      </w:rPr>
      <w:instrText xml:space="preserve"> FILENAME  \* Caps </w:instrText>
    </w:r>
    <w:r>
      <w:rPr>
        <w:rFonts w:ascii="Tunga" w:hAnsi="Tunga" w:cs="Tunga"/>
        <w:sz w:val="16"/>
        <w:szCs w:val="16"/>
      </w:rPr>
      <w:fldChar w:fldCharType="separate"/>
    </w:r>
    <w:r w:rsidR="00275448">
      <w:rPr>
        <w:rFonts w:ascii="Tunga" w:hAnsi="Tunga" w:cs="Tunga"/>
        <w:noProof/>
        <w:sz w:val="16"/>
        <w:szCs w:val="16"/>
      </w:rPr>
      <w:t>Tabloighi-Rahbrdha-Movashah-Works.Docx</w:t>
    </w:r>
    <w:r>
      <w:rPr>
        <w:rFonts w:ascii="Tunga" w:hAnsi="Tunga" w:cs="Tung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A15565" w14:textId="77777777" w:rsidR="006A2D76" w:rsidRDefault="006A2D76" w:rsidP="0097209B">
      <w:pPr>
        <w:spacing w:after="0" w:line="240" w:lineRule="auto"/>
        <w:ind w:firstLine="0"/>
      </w:pPr>
      <w:r>
        <w:separator/>
      </w:r>
    </w:p>
  </w:footnote>
  <w:footnote w:type="continuationSeparator" w:id="0">
    <w:p w14:paraId="164B6EA2" w14:textId="77777777" w:rsidR="006A2D76" w:rsidRDefault="006A2D76" w:rsidP="0097209B">
      <w:pPr>
        <w:spacing w:after="0" w:line="240" w:lineRule="auto"/>
        <w:ind w:firstLine="0"/>
      </w:pPr>
      <w:r>
        <w:continuationSeparator/>
      </w:r>
    </w:p>
  </w:footnote>
  <w:footnote w:type="continuationNotice" w:id="1">
    <w:p w14:paraId="37056458" w14:textId="77777777" w:rsidR="006A2D76" w:rsidRPr="0097209B" w:rsidRDefault="006A2D76" w:rsidP="0097209B">
      <w:pPr>
        <w:spacing w:after="0" w:line="240" w:lineRule="auto"/>
        <w:ind w:firstLine="0"/>
        <w:rPr>
          <w:rFonts w:cs="Zar"/>
          <w:sz w:val="20"/>
          <w:szCs w:val="20"/>
        </w:rPr>
      </w:pPr>
      <w:r>
        <w:rPr>
          <w:rFonts w:cs="Zar" w:hint="cs"/>
          <w:sz w:val="20"/>
          <w:szCs w:val="20"/>
          <w:rtl/>
        </w:rPr>
        <w:t xml:space="preserve">ادامه پاورقي: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F0811"/>
    <w:multiLevelType w:val="hybridMultilevel"/>
    <w:tmpl w:val="D3C6CB54"/>
    <w:lvl w:ilvl="0" w:tplc="B15CB3D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 w15:restartNumberingAfterBreak="0">
    <w:nsid w:val="04B363C4"/>
    <w:multiLevelType w:val="multilevel"/>
    <w:tmpl w:val="4A7A8982"/>
    <w:lvl w:ilvl="0">
      <w:start w:val="1"/>
      <w:numFmt w:val="decimal"/>
      <w:suff w:val="space"/>
      <w:lvlText w:val="%1."/>
      <w:lvlJc w:val="left"/>
      <w:pPr>
        <w:ind w:left="75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17" w:hanging="180"/>
      </w:pPr>
      <w:rPr>
        <w:rFonts w:hint="default"/>
      </w:rPr>
    </w:lvl>
  </w:abstractNum>
  <w:abstractNum w:abstractNumId="2" w15:restartNumberingAfterBreak="0">
    <w:nsid w:val="04C51B2F"/>
    <w:multiLevelType w:val="multilevel"/>
    <w:tmpl w:val="74766ECA"/>
    <w:lvl w:ilvl="0">
      <w:start w:val="1"/>
      <w:numFmt w:val="decimal"/>
      <w:suff w:val="space"/>
      <w:lvlText w:val="%1."/>
      <w:lvlJc w:val="left"/>
      <w:pPr>
        <w:ind w:left="75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17" w:hanging="180"/>
      </w:pPr>
      <w:rPr>
        <w:rFonts w:hint="default"/>
      </w:rPr>
    </w:lvl>
  </w:abstractNum>
  <w:abstractNum w:abstractNumId="3" w15:restartNumberingAfterBreak="0">
    <w:nsid w:val="05552ECC"/>
    <w:multiLevelType w:val="multilevel"/>
    <w:tmpl w:val="85A4717C"/>
    <w:lvl w:ilvl="0">
      <w:start w:val="1"/>
      <w:numFmt w:val="decimal"/>
      <w:suff w:val="space"/>
      <w:lvlText w:val="%1."/>
      <w:lvlJc w:val="left"/>
      <w:pPr>
        <w:ind w:left="75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17" w:hanging="180"/>
      </w:pPr>
      <w:rPr>
        <w:rFonts w:hint="default"/>
      </w:rPr>
    </w:lvl>
  </w:abstractNum>
  <w:abstractNum w:abstractNumId="4" w15:restartNumberingAfterBreak="0">
    <w:nsid w:val="0A9A62AF"/>
    <w:multiLevelType w:val="hybridMultilevel"/>
    <w:tmpl w:val="30602D80"/>
    <w:lvl w:ilvl="0" w:tplc="E4C2A4E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 w15:restartNumberingAfterBreak="0">
    <w:nsid w:val="111E53BC"/>
    <w:multiLevelType w:val="hybridMultilevel"/>
    <w:tmpl w:val="216801CE"/>
    <w:lvl w:ilvl="0" w:tplc="86641F4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 w15:restartNumberingAfterBreak="0">
    <w:nsid w:val="15807317"/>
    <w:multiLevelType w:val="hybridMultilevel"/>
    <w:tmpl w:val="1C509582"/>
    <w:lvl w:ilvl="0" w:tplc="C92C5B9E">
      <w:start w:val="1"/>
      <w:numFmt w:val="bullet"/>
      <w:lvlText w:val=""/>
      <w:lvlJc w:val="left"/>
      <w:pPr>
        <w:ind w:left="2985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2C5B9E">
      <w:start w:val="1"/>
      <w:numFmt w:val="bullet"/>
      <w:lvlText w:val=""/>
      <w:lvlJc w:val="left"/>
      <w:pPr>
        <w:ind w:left="2880" w:hanging="360"/>
      </w:pPr>
      <w:rPr>
        <w:rFonts w:ascii="Wingdings 3" w:hAnsi="Wingdings 3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85432"/>
    <w:multiLevelType w:val="hybridMultilevel"/>
    <w:tmpl w:val="FD7C125C"/>
    <w:lvl w:ilvl="0" w:tplc="16C4AF2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" w15:restartNumberingAfterBreak="0">
    <w:nsid w:val="231C12C7"/>
    <w:multiLevelType w:val="multilevel"/>
    <w:tmpl w:val="D73EE5E0"/>
    <w:styleLink w:val="Style2"/>
    <w:lvl w:ilvl="0">
      <w:start w:val="1"/>
      <w:numFmt w:val="bullet"/>
      <w:pStyle w:val="TOC1"/>
      <w:suff w:val="space"/>
      <w:lvlText w:val=""/>
      <w:lvlJc w:val="left"/>
      <w:pPr>
        <w:ind w:left="2985" w:hanging="360"/>
      </w:pPr>
      <w:rPr>
        <w:rFonts w:ascii="Wingdings 3" w:hAnsi="Wingdings 3" w:cs="Times New Roman"/>
        <w:color w:val="FF0000"/>
        <w:position w:val="-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"/>
      <w:lvlJc w:val="left"/>
      <w:pPr>
        <w:ind w:left="2880" w:hanging="360"/>
      </w:pPr>
      <w:rPr>
        <w:rFonts w:ascii="Wingdings 3" w:hAnsi="Wingdings 3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D65BB"/>
    <w:multiLevelType w:val="hybridMultilevel"/>
    <w:tmpl w:val="89668C60"/>
    <w:lvl w:ilvl="0" w:tplc="9C9CB19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" w15:restartNumberingAfterBreak="0">
    <w:nsid w:val="26857408"/>
    <w:multiLevelType w:val="hybridMultilevel"/>
    <w:tmpl w:val="F5AC89E4"/>
    <w:lvl w:ilvl="0" w:tplc="DAC65C1C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1" w15:restartNumberingAfterBreak="0">
    <w:nsid w:val="286E3302"/>
    <w:multiLevelType w:val="multilevel"/>
    <w:tmpl w:val="98CC71BC"/>
    <w:lvl w:ilvl="0">
      <w:start w:val="1"/>
      <w:numFmt w:val="decimal"/>
      <w:suff w:val="space"/>
      <w:lvlText w:val="%1."/>
      <w:lvlJc w:val="left"/>
      <w:pPr>
        <w:ind w:left="75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17" w:hanging="180"/>
      </w:pPr>
      <w:rPr>
        <w:rFonts w:hint="default"/>
      </w:rPr>
    </w:lvl>
  </w:abstractNum>
  <w:abstractNum w:abstractNumId="12" w15:restartNumberingAfterBreak="0">
    <w:nsid w:val="298769B4"/>
    <w:multiLevelType w:val="multilevel"/>
    <w:tmpl w:val="482E5AB2"/>
    <w:lvl w:ilvl="0">
      <w:start w:val="1"/>
      <w:numFmt w:val="decimal"/>
      <w:suff w:val="space"/>
      <w:lvlText w:val="%1."/>
      <w:lvlJc w:val="left"/>
      <w:pPr>
        <w:ind w:left="75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17" w:hanging="180"/>
      </w:pPr>
      <w:rPr>
        <w:rFonts w:hint="default"/>
      </w:rPr>
    </w:lvl>
  </w:abstractNum>
  <w:abstractNum w:abstractNumId="13" w15:restartNumberingAfterBreak="0">
    <w:nsid w:val="2EDB4D30"/>
    <w:multiLevelType w:val="multilevel"/>
    <w:tmpl w:val="3080F058"/>
    <w:lvl w:ilvl="0">
      <w:start w:val="1"/>
      <w:numFmt w:val="decimal"/>
      <w:suff w:val="space"/>
      <w:lvlText w:val="%1."/>
      <w:lvlJc w:val="left"/>
      <w:pPr>
        <w:ind w:left="75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17" w:hanging="180"/>
      </w:pPr>
      <w:rPr>
        <w:rFonts w:hint="default"/>
      </w:rPr>
    </w:lvl>
  </w:abstractNum>
  <w:abstractNum w:abstractNumId="14" w15:restartNumberingAfterBreak="0">
    <w:nsid w:val="2F434B2B"/>
    <w:multiLevelType w:val="multilevel"/>
    <w:tmpl w:val="D73EE5E0"/>
    <w:numStyleLink w:val="Style2"/>
  </w:abstractNum>
  <w:abstractNum w:abstractNumId="15" w15:restartNumberingAfterBreak="0">
    <w:nsid w:val="387D55F0"/>
    <w:multiLevelType w:val="hybridMultilevel"/>
    <w:tmpl w:val="010CA65C"/>
    <w:lvl w:ilvl="0" w:tplc="08EE057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6" w15:restartNumberingAfterBreak="0">
    <w:nsid w:val="406E70D8"/>
    <w:multiLevelType w:val="multilevel"/>
    <w:tmpl w:val="7B18E704"/>
    <w:lvl w:ilvl="0">
      <w:start w:val="1"/>
      <w:numFmt w:val="decimal"/>
      <w:suff w:val="space"/>
      <w:lvlText w:val="%1."/>
      <w:lvlJc w:val="left"/>
      <w:pPr>
        <w:ind w:left="75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17" w:hanging="180"/>
      </w:pPr>
      <w:rPr>
        <w:rFonts w:hint="default"/>
      </w:rPr>
    </w:lvl>
  </w:abstractNum>
  <w:abstractNum w:abstractNumId="17" w15:restartNumberingAfterBreak="0">
    <w:nsid w:val="4B280EA6"/>
    <w:multiLevelType w:val="hybridMultilevel"/>
    <w:tmpl w:val="93E8A850"/>
    <w:lvl w:ilvl="0" w:tplc="9B4AE92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8" w15:restartNumberingAfterBreak="0">
    <w:nsid w:val="4D934749"/>
    <w:multiLevelType w:val="multilevel"/>
    <w:tmpl w:val="88DE11A4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  <w:sz w:val="28"/>
        <w:szCs w:val="28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Lotus" w:hAnsi="Lotus" w:cs="Lotus" w:hint="cs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Lotus" w:hAnsi="Lotus" w:cs="Lotus" w:hint="cs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Lotus" w:hAnsi="Lotus" w:cs="Lotus" w:hint="cs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Lotus" w:hAnsi="Lotus" w:cs="Lotus" w:hint="cs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DBF5DB0"/>
    <w:multiLevelType w:val="multilevel"/>
    <w:tmpl w:val="DEB2CF3A"/>
    <w:lvl w:ilvl="0">
      <w:start w:val="1"/>
      <w:numFmt w:val="decimal"/>
      <w:suff w:val="space"/>
      <w:lvlText w:val="%1."/>
      <w:lvlJc w:val="left"/>
      <w:pPr>
        <w:ind w:left="75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17" w:hanging="180"/>
      </w:pPr>
      <w:rPr>
        <w:rFonts w:hint="default"/>
      </w:rPr>
    </w:lvl>
  </w:abstractNum>
  <w:abstractNum w:abstractNumId="20" w15:restartNumberingAfterBreak="0">
    <w:nsid w:val="567041D3"/>
    <w:multiLevelType w:val="hybridMultilevel"/>
    <w:tmpl w:val="269C94C2"/>
    <w:lvl w:ilvl="0" w:tplc="886401F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1" w15:restartNumberingAfterBreak="0">
    <w:nsid w:val="57354DF1"/>
    <w:multiLevelType w:val="hybridMultilevel"/>
    <w:tmpl w:val="A2FE77AE"/>
    <w:lvl w:ilvl="0" w:tplc="6F4C2F6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2" w15:restartNumberingAfterBreak="0">
    <w:nsid w:val="598D34F3"/>
    <w:multiLevelType w:val="hybridMultilevel"/>
    <w:tmpl w:val="400ECC80"/>
    <w:lvl w:ilvl="0" w:tplc="0F6041D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3" w15:restartNumberingAfterBreak="0">
    <w:nsid w:val="5F226A39"/>
    <w:multiLevelType w:val="multilevel"/>
    <w:tmpl w:val="1C509582"/>
    <w:styleLink w:val="Style1"/>
    <w:lvl w:ilvl="0">
      <w:start w:val="1"/>
      <w:numFmt w:val="bullet"/>
      <w:lvlText w:val=""/>
      <w:lvlJc w:val="left"/>
      <w:pPr>
        <w:ind w:left="2985" w:hanging="360"/>
      </w:pPr>
      <w:rPr>
        <w:rFonts w:ascii="Wingdings 3" w:hAnsi="Wingdings 3" w:cs="Times New Roman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"/>
      <w:lvlJc w:val="left"/>
      <w:pPr>
        <w:ind w:left="2880" w:hanging="360"/>
      </w:pPr>
      <w:rPr>
        <w:rFonts w:ascii="Wingdings 3" w:hAnsi="Wingdings 3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2704D0"/>
    <w:multiLevelType w:val="multilevel"/>
    <w:tmpl w:val="88DE11A4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  <w:sz w:val="28"/>
        <w:szCs w:val="28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Lotus" w:hAnsi="Lotus" w:cs="Lotus" w:hint="cs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Lotus" w:hAnsi="Lotus" w:cs="Lotus" w:hint="cs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Lotus" w:hAnsi="Lotus" w:cs="Lotus" w:hint="cs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Lotus" w:hAnsi="Lotus" w:cs="Lotus" w:hint="cs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4B4147F"/>
    <w:multiLevelType w:val="hybridMultilevel"/>
    <w:tmpl w:val="41D635C8"/>
    <w:lvl w:ilvl="0" w:tplc="C4185AD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 w15:restartNumberingAfterBreak="0">
    <w:nsid w:val="68304F81"/>
    <w:multiLevelType w:val="hybridMultilevel"/>
    <w:tmpl w:val="AFCE0A4A"/>
    <w:lvl w:ilvl="0" w:tplc="B972008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7" w15:restartNumberingAfterBreak="0">
    <w:nsid w:val="691F251D"/>
    <w:multiLevelType w:val="hybridMultilevel"/>
    <w:tmpl w:val="B406F1F0"/>
    <w:lvl w:ilvl="0" w:tplc="5A061ED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8" w15:restartNumberingAfterBreak="0">
    <w:nsid w:val="6E2B2738"/>
    <w:multiLevelType w:val="multilevel"/>
    <w:tmpl w:val="C04CD58A"/>
    <w:lvl w:ilvl="0">
      <w:start w:val="1"/>
      <w:numFmt w:val="decimal"/>
      <w:suff w:val="space"/>
      <w:lvlText w:val="%1."/>
      <w:lvlJc w:val="left"/>
      <w:pPr>
        <w:ind w:left="75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17" w:hanging="180"/>
      </w:pPr>
      <w:rPr>
        <w:rFonts w:hint="default"/>
      </w:rPr>
    </w:lvl>
  </w:abstractNum>
  <w:abstractNum w:abstractNumId="29" w15:restartNumberingAfterBreak="0">
    <w:nsid w:val="77B05AA8"/>
    <w:multiLevelType w:val="multilevel"/>
    <w:tmpl w:val="98CC71BC"/>
    <w:lvl w:ilvl="0">
      <w:start w:val="1"/>
      <w:numFmt w:val="decimal"/>
      <w:suff w:val="space"/>
      <w:lvlText w:val="%1."/>
      <w:lvlJc w:val="left"/>
      <w:pPr>
        <w:ind w:left="75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17" w:hanging="180"/>
      </w:pPr>
      <w:rPr>
        <w:rFonts w:hint="default"/>
      </w:rPr>
    </w:lvl>
  </w:abstractNum>
  <w:abstractNum w:abstractNumId="30" w15:restartNumberingAfterBreak="0">
    <w:nsid w:val="78EB252A"/>
    <w:multiLevelType w:val="hybridMultilevel"/>
    <w:tmpl w:val="0748CB1E"/>
    <w:lvl w:ilvl="0" w:tplc="4FC82490">
      <w:start w:val="1"/>
      <w:numFmt w:val="decimal"/>
      <w:lvlText w:val="%1."/>
      <w:lvlJc w:val="left"/>
      <w:pPr>
        <w:ind w:left="75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1" w15:restartNumberingAfterBreak="0">
    <w:nsid w:val="7A8759C0"/>
    <w:multiLevelType w:val="hybridMultilevel"/>
    <w:tmpl w:val="A142C8A0"/>
    <w:lvl w:ilvl="0" w:tplc="2A30FF8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2" w15:restartNumberingAfterBreak="0">
    <w:nsid w:val="7ADF1D19"/>
    <w:multiLevelType w:val="hybridMultilevel"/>
    <w:tmpl w:val="0BF0682C"/>
    <w:lvl w:ilvl="0" w:tplc="D726453A">
      <w:start w:val="1"/>
      <w:numFmt w:val="bullet"/>
      <w:lvlText w:val=""/>
      <w:lvlJc w:val="left"/>
      <w:pPr>
        <w:ind w:left="3242" w:hanging="360"/>
      </w:pPr>
      <w:rPr>
        <w:rFonts w:ascii="Wingdings 3" w:hAnsi="Wingdings 3" w:cs="Wingdings 3" w:hint="default"/>
        <w:position w:val="-4"/>
      </w:rPr>
    </w:lvl>
    <w:lvl w:ilvl="1" w:tplc="04090003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2" w:hanging="360"/>
      </w:pPr>
      <w:rPr>
        <w:rFonts w:ascii="Wingdings" w:hAnsi="Wingdings" w:hint="default"/>
      </w:rPr>
    </w:lvl>
  </w:abstractNum>
  <w:abstractNum w:abstractNumId="33" w15:restartNumberingAfterBreak="0">
    <w:nsid w:val="7D8534C9"/>
    <w:multiLevelType w:val="multilevel"/>
    <w:tmpl w:val="6E3C7D1A"/>
    <w:lvl w:ilvl="0">
      <w:start w:val="1"/>
      <w:numFmt w:val="decimal"/>
      <w:suff w:val="space"/>
      <w:lvlText w:val="%1."/>
      <w:lvlJc w:val="left"/>
      <w:pPr>
        <w:ind w:left="75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17" w:hanging="180"/>
      </w:pPr>
      <w:rPr>
        <w:rFonts w:hint="default"/>
      </w:rPr>
    </w:lvl>
  </w:abstractNum>
  <w:num w:numId="1">
    <w:abstractNumId w:val="24"/>
  </w:num>
  <w:num w:numId="2">
    <w:abstractNumId w:val="18"/>
  </w:num>
  <w:num w:numId="3">
    <w:abstractNumId w:val="26"/>
  </w:num>
  <w:num w:numId="4">
    <w:abstractNumId w:val="11"/>
  </w:num>
  <w:num w:numId="5">
    <w:abstractNumId w:val="0"/>
  </w:num>
  <w:num w:numId="6">
    <w:abstractNumId w:val="12"/>
  </w:num>
  <w:num w:numId="7">
    <w:abstractNumId w:val="10"/>
  </w:num>
  <w:num w:numId="8">
    <w:abstractNumId w:val="6"/>
  </w:num>
  <w:num w:numId="9">
    <w:abstractNumId w:val="23"/>
  </w:num>
  <w:num w:numId="10">
    <w:abstractNumId w:val="14"/>
    <w:lvlOverride w:ilvl="0">
      <w:lvl w:ilvl="0">
        <w:start w:val="1"/>
        <w:numFmt w:val="bullet"/>
        <w:pStyle w:val="TOC1"/>
        <w:suff w:val="space"/>
        <w:lvlText w:val=""/>
        <w:lvlJc w:val="left"/>
        <w:pPr>
          <w:ind w:left="2985" w:hanging="360"/>
        </w:pPr>
        <w:rPr>
          <w:rFonts w:ascii="Wingdings 3" w:hAnsi="Wingdings 3" w:cs="Times New Roman"/>
          <w:color w:val="FF0000"/>
          <w:position w:val="-4"/>
          <w:sz w:val="36"/>
          <w:szCs w:val="36"/>
        </w:rPr>
      </w:lvl>
    </w:lvlOverride>
  </w:num>
  <w:num w:numId="11">
    <w:abstractNumId w:val="8"/>
  </w:num>
  <w:num w:numId="12">
    <w:abstractNumId w:val="29"/>
  </w:num>
  <w:num w:numId="13">
    <w:abstractNumId w:val="32"/>
  </w:num>
  <w:num w:numId="14">
    <w:abstractNumId w:val="7"/>
  </w:num>
  <w:num w:numId="15">
    <w:abstractNumId w:val="25"/>
  </w:num>
  <w:num w:numId="16">
    <w:abstractNumId w:val="2"/>
  </w:num>
  <w:num w:numId="17">
    <w:abstractNumId w:val="28"/>
  </w:num>
  <w:num w:numId="18">
    <w:abstractNumId w:val="15"/>
  </w:num>
  <w:num w:numId="19">
    <w:abstractNumId w:val="3"/>
  </w:num>
  <w:num w:numId="20">
    <w:abstractNumId w:val="27"/>
  </w:num>
  <w:num w:numId="21">
    <w:abstractNumId w:val="5"/>
  </w:num>
  <w:num w:numId="22">
    <w:abstractNumId w:val="33"/>
  </w:num>
  <w:num w:numId="23">
    <w:abstractNumId w:val="17"/>
  </w:num>
  <w:num w:numId="24">
    <w:abstractNumId w:val="22"/>
  </w:num>
  <w:num w:numId="25">
    <w:abstractNumId w:val="13"/>
  </w:num>
  <w:num w:numId="26">
    <w:abstractNumId w:val="1"/>
  </w:num>
  <w:num w:numId="27">
    <w:abstractNumId w:val="4"/>
  </w:num>
  <w:num w:numId="28">
    <w:abstractNumId w:val="31"/>
  </w:num>
  <w:num w:numId="29">
    <w:abstractNumId w:val="30"/>
  </w:num>
  <w:num w:numId="30">
    <w:abstractNumId w:val="19"/>
  </w:num>
  <w:num w:numId="31">
    <w:abstractNumId w:val="16"/>
  </w:num>
  <w:num w:numId="32">
    <w:abstractNumId w:val="9"/>
  </w:num>
  <w:num w:numId="33">
    <w:abstractNumId w:val="21"/>
  </w:num>
  <w:num w:numId="34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numRestart w:val="eachPage"/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date" w:val="15 مهر 1397"/>
    <w:docVar w:name="Sdate" w:val="16 مهر 1397"/>
  </w:docVars>
  <w:rsids>
    <w:rsidRoot w:val="00DB3634"/>
    <w:rsid w:val="00000ADD"/>
    <w:rsid w:val="00005A4C"/>
    <w:rsid w:val="00007FC6"/>
    <w:rsid w:val="00010BAE"/>
    <w:rsid w:val="000111BD"/>
    <w:rsid w:val="00011D5C"/>
    <w:rsid w:val="00012240"/>
    <w:rsid w:val="00022CDC"/>
    <w:rsid w:val="0002438D"/>
    <w:rsid w:val="00024D73"/>
    <w:rsid w:val="00027861"/>
    <w:rsid w:val="00030DC7"/>
    <w:rsid w:val="000350A9"/>
    <w:rsid w:val="00036A89"/>
    <w:rsid w:val="0004034E"/>
    <w:rsid w:val="000439D0"/>
    <w:rsid w:val="00043A29"/>
    <w:rsid w:val="00043B04"/>
    <w:rsid w:val="00043B5C"/>
    <w:rsid w:val="00053BA3"/>
    <w:rsid w:val="00055130"/>
    <w:rsid w:val="00056F62"/>
    <w:rsid w:val="00062E2F"/>
    <w:rsid w:val="00063A0A"/>
    <w:rsid w:val="000652A9"/>
    <w:rsid w:val="00066CF4"/>
    <w:rsid w:val="00066E23"/>
    <w:rsid w:val="00071874"/>
    <w:rsid w:val="00076387"/>
    <w:rsid w:val="00076656"/>
    <w:rsid w:val="000858B3"/>
    <w:rsid w:val="00092C2B"/>
    <w:rsid w:val="00092D60"/>
    <w:rsid w:val="00093941"/>
    <w:rsid w:val="00094E5F"/>
    <w:rsid w:val="000A5D89"/>
    <w:rsid w:val="000B2E6D"/>
    <w:rsid w:val="000B4D62"/>
    <w:rsid w:val="000B7706"/>
    <w:rsid w:val="000B7FA8"/>
    <w:rsid w:val="000C1E1A"/>
    <w:rsid w:val="000C2A51"/>
    <w:rsid w:val="000C44A3"/>
    <w:rsid w:val="000C7026"/>
    <w:rsid w:val="000C7328"/>
    <w:rsid w:val="000D05A1"/>
    <w:rsid w:val="000D2F7F"/>
    <w:rsid w:val="000E0CA5"/>
    <w:rsid w:val="000E42A6"/>
    <w:rsid w:val="000E62EF"/>
    <w:rsid w:val="000F18CF"/>
    <w:rsid w:val="000F3777"/>
    <w:rsid w:val="00101DF4"/>
    <w:rsid w:val="0010570E"/>
    <w:rsid w:val="00106143"/>
    <w:rsid w:val="00110F67"/>
    <w:rsid w:val="0011249D"/>
    <w:rsid w:val="0011280B"/>
    <w:rsid w:val="00112CA7"/>
    <w:rsid w:val="00113D58"/>
    <w:rsid w:val="00125271"/>
    <w:rsid w:val="001254BB"/>
    <w:rsid w:val="00125841"/>
    <w:rsid w:val="0012599A"/>
    <w:rsid w:val="001323FF"/>
    <w:rsid w:val="001332FF"/>
    <w:rsid w:val="00134417"/>
    <w:rsid w:val="001424D6"/>
    <w:rsid w:val="00144B76"/>
    <w:rsid w:val="00145AD4"/>
    <w:rsid w:val="00150689"/>
    <w:rsid w:val="00150E05"/>
    <w:rsid w:val="00151AE1"/>
    <w:rsid w:val="00156551"/>
    <w:rsid w:val="0015710D"/>
    <w:rsid w:val="001604D5"/>
    <w:rsid w:val="001742CC"/>
    <w:rsid w:val="0017498A"/>
    <w:rsid w:val="00174E8F"/>
    <w:rsid w:val="00175E3F"/>
    <w:rsid w:val="00186B21"/>
    <w:rsid w:val="00186B34"/>
    <w:rsid w:val="00187DC7"/>
    <w:rsid w:val="001910B8"/>
    <w:rsid w:val="001920D9"/>
    <w:rsid w:val="00192FA7"/>
    <w:rsid w:val="00194480"/>
    <w:rsid w:val="00196E91"/>
    <w:rsid w:val="001A3BA3"/>
    <w:rsid w:val="001A41E8"/>
    <w:rsid w:val="001A5AC6"/>
    <w:rsid w:val="001B0341"/>
    <w:rsid w:val="001B045C"/>
    <w:rsid w:val="001B3C2A"/>
    <w:rsid w:val="001B4466"/>
    <w:rsid w:val="001B566D"/>
    <w:rsid w:val="001B5A22"/>
    <w:rsid w:val="001C3608"/>
    <w:rsid w:val="001C3B01"/>
    <w:rsid w:val="001C4922"/>
    <w:rsid w:val="001C56B5"/>
    <w:rsid w:val="001D56A4"/>
    <w:rsid w:val="001D64D6"/>
    <w:rsid w:val="001D7B22"/>
    <w:rsid w:val="001D7C9A"/>
    <w:rsid w:val="001E433D"/>
    <w:rsid w:val="001E4F9A"/>
    <w:rsid w:val="001F1F07"/>
    <w:rsid w:val="001F2B74"/>
    <w:rsid w:val="001F4FB6"/>
    <w:rsid w:val="001F5962"/>
    <w:rsid w:val="001F66F2"/>
    <w:rsid w:val="001F6B71"/>
    <w:rsid w:val="001F77A3"/>
    <w:rsid w:val="001F7D33"/>
    <w:rsid w:val="00201F9F"/>
    <w:rsid w:val="002032CE"/>
    <w:rsid w:val="00204C2F"/>
    <w:rsid w:val="00211D41"/>
    <w:rsid w:val="00216FB7"/>
    <w:rsid w:val="00217C8B"/>
    <w:rsid w:val="0022106B"/>
    <w:rsid w:val="002253CA"/>
    <w:rsid w:val="0022589C"/>
    <w:rsid w:val="00226657"/>
    <w:rsid w:val="00227EDF"/>
    <w:rsid w:val="00231D9F"/>
    <w:rsid w:val="00233075"/>
    <w:rsid w:val="00234B7D"/>
    <w:rsid w:val="00243A4E"/>
    <w:rsid w:val="002444DA"/>
    <w:rsid w:val="00246784"/>
    <w:rsid w:val="00250942"/>
    <w:rsid w:val="0025375C"/>
    <w:rsid w:val="00253E48"/>
    <w:rsid w:val="002543B2"/>
    <w:rsid w:val="00255669"/>
    <w:rsid w:val="00260BD0"/>
    <w:rsid w:val="00261DD5"/>
    <w:rsid w:val="0026366A"/>
    <w:rsid w:val="002649DD"/>
    <w:rsid w:val="002653D4"/>
    <w:rsid w:val="0027100D"/>
    <w:rsid w:val="00274ED3"/>
    <w:rsid w:val="00274F26"/>
    <w:rsid w:val="00275448"/>
    <w:rsid w:val="002811DC"/>
    <w:rsid w:val="0028127A"/>
    <w:rsid w:val="00281F49"/>
    <w:rsid w:val="00291B1F"/>
    <w:rsid w:val="00293B49"/>
    <w:rsid w:val="00293DC3"/>
    <w:rsid w:val="00294A01"/>
    <w:rsid w:val="002A008B"/>
    <w:rsid w:val="002A0632"/>
    <w:rsid w:val="002A139F"/>
    <w:rsid w:val="002A2273"/>
    <w:rsid w:val="002A52B9"/>
    <w:rsid w:val="002A5E6B"/>
    <w:rsid w:val="002B0078"/>
    <w:rsid w:val="002B2413"/>
    <w:rsid w:val="002B6F70"/>
    <w:rsid w:val="002C5590"/>
    <w:rsid w:val="002D0A8F"/>
    <w:rsid w:val="002D606A"/>
    <w:rsid w:val="002D6E47"/>
    <w:rsid w:val="002E07AC"/>
    <w:rsid w:val="002E30A5"/>
    <w:rsid w:val="002E3FC0"/>
    <w:rsid w:val="002E54E2"/>
    <w:rsid w:val="002F17C2"/>
    <w:rsid w:val="002F6554"/>
    <w:rsid w:val="00305E88"/>
    <w:rsid w:val="003073D2"/>
    <w:rsid w:val="003106A2"/>
    <w:rsid w:val="0031271C"/>
    <w:rsid w:val="0031362F"/>
    <w:rsid w:val="0032295F"/>
    <w:rsid w:val="00322A87"/>
    <w:rsid w:val="0032396D"/>
    <w:rsid w:val="00330D92"/>
    <w:rsid w:val="00334443"/>
    <w:rsid w:val="00337A8B"/>
    <w:rsid w:val="00340335"/>
    <w:rsid w:val="00341020"/>
    <w:rsid w:val="003413D8"/>
    <w:rsid w:val="003454E1"/>
    <w:rsid w:val="00346D73"/>
    <w:rsid w:val="0034744E"/>
    <w:rsid w:val="003513D5"/>
    <w:rsid w:val="003524B5"/>
    <w:rsid w:val="00352800"/>
    <w:rsid w:val="00353ADD"/>
    <w:rsid w:val="00354FB6"/>
    <w:rsid w:val="003564F6"/>
    <w:rsid w:val="00365381"/>
    <w:rsid w:val="00366907"/>
    <w:rsid w:val="0037295B"/>
    <w:rsid w:val="00372B23"/>
    <w:rsid w:val="003779EC"/>
    <w:rsid w:val="00380E84"/>
    <w:rsid w:val="0038264F"/>
    <w:rsid w:val="00387506"/>
    <w:rsid w:val="00387625"/>
    <w:rsid w:val="00391732"/>
    <w:rsid w:val="003A0DF1"/>
    <w:rsid w:val="003A147C"/>
    <w:rsid w:val="003A1DC5"/>
    <w:rsid w:val="003A7BEB"/>
    <w:rsid w:val="003B56D5"/>
    <w:rsid w:val="003B5D24"/>
    <w:rsid w:val="003C07FC"/>
    <w:rsid w:val="003C5537"/>
    <w:rsid w:val="003C6A80"/>
    <w:rsid w:val="003E7811"/>
    <w:rsid w:val="003F2473"/>
    <w:rsid w:val="003F2AEE"/>
    <w:rsid w:val="003F4027"/>
    <w:rsid w:val="003F611D"/>
    <w:rsid w:val="003F69D7"/>
    <w:rsid w:val="00401865"/>
    <w:rsid w:val="00402249"/>
    <w:rsid w:val="004029B5"/>
    <w:rsid w:val="004162F2"/>
    <w:rsid w:val="0041688E"/>
    <w:rsid w:val="00420F91"/>
    <w:rsid w:val="0042168C"/>
    <w:rsid w:val="004260D2"/>
    <w:rsid w:val="00431E48"/>
    <w:rsid w:val="00442374"/>
    <w:rsid w:val="00446D68"/>
    <w:rsid w:val="00447A3B"/>
    <w:rsid w:val="00447C39"/>
    <w:rsid w:val="004522A7"/>
    <w:rsid w:val="004522E2"/>
    <w:rsid w:val="004527E0"/>
    <w:rsid w:val="004628C9"/>
    <w:rsid w:val="00470570"/>
    <w:rsid w:val="0047235B"/>
    <w:rsid w:val="004767BE"/>
    <w:rsid w:val="004830D9"/>
    <w:rsid w:val="00484115"/>
    <w:rsid w:val="00484253"/>
    <w:rsid w:val="00486184"/>
    <w:rsid w:val="00490568"/>
    <w:rsid w:val="00496A71"/>
    <w:rsid w:val="004A0A1D"/>
    <w:rsid w:val="004A2024"/>
    <w:rsid w:val="004A3A9C"/>
    <w:rsid w:val="004A3FA4"/>
    <w:rsid w:val="004A5154"/>
    <w:rsid w:val="004A5217"/>
    <w:rsid w:val="004A52BD"/>
    <w:rsid w:val="004A73C2"/>
    <w:rsid w:val="004A7A2D"/>
    <w:rsid w:val="004A7D02"/>
    <w:rsid w:val="004B0225"/>
    <w:rsid w:val="004C330F"/>
    <w:rsid w:val="004C4D26"/>
    <w:rsid w:val="004C553D"/>
    <w:rsid w:val="004C7A23"/>
    <w:rsid w:val="004D2009"/>
    <w:rsid w:val="004D2CF9"/>
    <w:rsid w:val="004D5F1B"/>
    <w:rsid w:val="004D61FB"/>
    <w:rsid w:val="004E0AAC"/>
    <w:rsid w:val="004E3A05"/>
    <w:rsid w:val="004E4AA9"/>
    <w:rsid w:val="004E4FE9"/>
    <w:rsid w:val="004E549D"/>
    <w:rsid w:val="004E6E29"/>
    <w:rsid w:val="004F2972"/>
    <w:rsid w:val="004F33AD"/>
    <w:rsid w:val="004F3571"/>
    <w:rsid w:val="004F3C53"/>
    <w:rsid w:val="004F4160"/>
    <w:rsid w:val="004F4889"/>
    <w:rsid w:val="0050076E"/>
    <w:rsid w:val="005041C2"/>
    <w:rsid w:val="005043F6"/>
    <w:rsid w:val="0050677D"/>
    <w:rsid w:val="00510056"/>
    <w:rsid w:val="005103C4"/>
    <w:rsid w:val="00516A73"/>
    <w:rsid w:val="00523032"/>
    <w:rsid w:val="00527DEE"/>
    <w:rsid w:val="0053037D"/>
    <w:rsid w:val="00530E3F"/>
    <w:rsid w:val="00531747"/>
    <w:rsid w:val="0053229C"/>
    <w:rsid w:val="00532C59"/>
    <w:rsid w:val="00542F84"/>
    <w:rsid w:val="00542FE5"/>
    <w:rsid w:val="00552140"/>
    <w:rsid w:val="0055361C"/>
    <w:rsid w:val="00564170"/>
    <w:rsid w:val="00566863"/>
    <w:rsid w:val="005713CF"/>
    <w:rsid w:val="005718BC"/>
    <w:rsid w:val="005719E0"/>
    <w:rsid w:val="0057379B"/>
    <w:rsid w:val="00573BFD"/>
    <w:rsid w:val="005748F1"/>
    <w:rsid w:val="0057521E"/>
    <w:rsid w:val="00580845"/>
    <w:rsid w:val="00580FA4"/>
    <w:rsid w:val="0058224C"/>
    <w:rsid w:val="00584632"/>
    <w:rsid w:val="00591EE2"/>
    <w:rsid w:val="00595628"/>
    <w:rsid w:val="005A2912"/>
    <w:rsid w:val="005A5415"/>
    <w:rsid w:val="005A6314"/>
    <w:rsid w:val="005B02CF"/>
    <w:rsid w:val="005B158A"/>
    <w:rsid w:val="005B3B33"/>
    <w:rsid w:val="005B790B"/>
    <w:rsid w:val="005C3163"/>
    <w:rsid w:val="005C443F"/>
    <w:rsid w:val="005C65A8"/>
    <w:rsid w:val="005D0593"/>
    <w:rsid w:val="005D26D0"/>
    <w:rsid w:val="005D2719"/>
    <w:rsid w:val="005D5108"/>
    <w:rsid w:val="005D5238"/>
    <w:rsid w:val="005D5461"/>
    <w:rsid w:val="005D631E"/>
    <w:rsid w:val="005D719C"/>
    <w:rsid w:val="005D7D0A"/>
    <w:rsid w:val="005E3647"/>
    <w:rsid w:val="005E3690"/>
    <w:rsid w:val="005E45FC"/>
    <w:rsid w:val="005E4E02"/>
    <w:rsid w:val="005E4F1A"/>
    <w:rsid w:val="005E5489"/>
    <w:rsid w:val="005F2A19"/>
    <w:rsid w:val="005F311B"/>
    <w:rsid w:val="005F31C8"/>
    <w:rsid w:val="005F3446"/>
    <w:rsid w:val="005F37AA"/>
    <w:rsid w:val="0060243D"/>
    <w:rsid w:val="00603ED3"/>
    <w:rsid w:val="006050C5"/>
    <w:rsid w:val="006124AC"/>
    <w:rsid w:val="006151E5"/>
    <w:rsid w:val="00616E48"/>
    <w:rsid w:val="00620F50"/>
    <w:rsid w:val="0062148C"/>
    <w:rsid w:val="006248F6"/>
    <w:rsid w:val="006253E6"/>
    <w:rsid w:val="00625566"/>
    <w:rsid w:val="006318A8"/>
    <w:rsid w:val="006432EA"/>
    <w:rsid w:val="00643B33"/>
    <w:rsid w:val="00644229"/>
    <w:rsid w:val="00644902"/>
    <w:rsid w:val="006457D2"/>
    <w:rsid w:val="00652790"/>
    <w:rsid w:val="00656D77"/>
    <w:rsid w:val="0066188D"/>
    <w:rsid w:val="0066593C"/>
    <w:rsid w:val="00671330"/>
    <w:rsid w:val="006716F7"/>
    <w:rsid w:val="00672B4F"/>
    <w:rsid w:val="00673F67"/>
    <w:rsid w:val="00676219"/>
    <w:rsid w:val="0067716D"/>
    <w:rsid w:val="00683DD6"/>
    <w:rsid w:val="00685EA1"/>
    <w:rsid w:val="00687A46"/>
    <w:rsid w:val="0069052B"/>
    <w:rsid w:val="00693CB5"/>
    <w:rsid w:val="00694091"/>
    <w:rsid w:val="0069513B"/>
    <w:rsid w:val="00696E2B"/>
    <w:rsid w:val="0069758E"/>
    <w:rsid w:val="006A043E"/>
    <w:rsid w:val="006A090D"/>
    <w:rsid w:val="006A0919"/>
    <w:rsid w:val="006A2D76"/>
    <w:rsid w:val="006B24A1"/>
    <w:rsid w:val="006B4678"/>
    <w:rsid w:val="006C11DF"/>
    <w:rsid w:val="006C5816"/>
    <w:rsid w:val="006C5FDB"/>
    <w:rsid w:val="006C6197"/>
    <w:rsid w:val="006C783C"/>
    <w:rsid w:val="006D22D5"/>
    <w:rsid w:val="006D6B6D"/>
    <w:rsid w:val="006D6EED"/>
    <w:rsid w:val="006E111A"/>
    <w:rsid w:val="006E3EFE"/>
    <w:rsid w:val="006F0484"/>
    <w:rsid w:val="006F0485"/>
    <w:rsid w:val="006F1B8D"/>
    <w:rsid w:val="006F2F4A"/>
    <w:rsid w:val="006F4242"/>
    <w:rsid w:val="006F5032"/>
    <w:rsid w:val="006F76CB"/>
    <w:rsid w:val="007018CC"/>
    <w:rsid w:val="0070434A"/>
    <w:rsid w:val="00713CF3"/>
    <w:rsid w:val="00713E2F"/>
    <w:rsid w:val="00715E88"/>
    <w:rsid w:val="00716C3C"/>
    <w:rsid w:val="00720387"/>
    <w:rsid w:val="007203AF"/>
    <w:rsid w:val="00720CE5"/>
    <w:rsid w:val="00721E5E"/>
    <w:rsid w:val="00722123"/>
    <w:rsid w:val="007262BF"/>
    <w:rsid w:val="007273E7"/>
    <w:rsid w:val="0073197B"/>
    <w:rsid w:val="007358EF"/>
    <w:rsid w:val="00736CD6"/>
    <w:rsid w:val="00740925"/>
    <w:rsid w:val="0074197C"/>
    <w:rsid w:val="00742008"/>
    <w:rsid w:val="007432EA"/>
    <w:rsid w:val="00743DBF"/>
    <w:rsid w:val="00747A0C"/>
    <w:rsid w:val="00747F39"/>
    <w:rsid w:val="00750F65"/>
    <w:rsid w:val="0075140E"/>
    <w:rsid w:val="0075273E"/>
    <w:rsid w:val="007533D1"/>
    <w:rsid w:val="00753A03"/>
    <w:rsid w:val="0075588F"/>
    <w:rsid w:val="007618D8"/>
    <w:rsid w:val="007668CD"/>
    <w:rsid w:val="00767850"/>
    <w:rsid w:val="00770786"/>
    <w:rsid w:val="00773F20"/>
    <w:rsid w:val="007742AF"/>
    <w:rsid w:val="00780342"/>
    <w:rsid w:val="00785CBD"/>
    <w:rsid w:val="00787AED"/>
    <w:rsid w:val="0079254B"/>
    <w:rsid w:val="00793963"/>
    <w:rsid w:val="007942F6"/>
    <w:rsid w:val="00794FB6"/>
    <w:rsid w:val="007A1109"/>
    <w:rsid w:val="007A1929"/>
    <w:rsid w:val="007A5B5A"/>
    <w:rsid w:val="007A5BAD"/>
    <w:rsid w:val="007A673A"/>
    <w:rsid w:val="007B22E9"/>
    <w:rsid w:val="007B59C0"/>
    <w:rsid w:val="007B7A93"/>
    <w:rsid w:val="007C2CC8"/>
    <w:rsid w:val="007C496F"/>
    <w:rsid w:val="007D6A8A"/>
    <w:rsid w:val="007D7282"/>
    <w:rsid w:val="007E1CE0"/>
    <w:rsid w:val="007E1D84"/>
    <w:rsid w:val="007E2298"/>
    <w:rsid w:val="007E5B23"/>
    <w:rsid w:val="007F3926"/>
    <w:rsid w:val="007F399B"/>
    <w:rsid w:val="007F55D1"/>
    <w:rsid w:val="008045A5"/>
    <w:rsid w:val="00804A43"/>
    <w:rsid w:val="00811D74"/>
    <w:rsid w:val="00811F7A"/>
    <w:rsid w:val="0081302B"/>
    <w:rsid w:val="00815FCD"/>
    <w:rsid w:val="00816D6A"/>
    <w:rsid w:val="00817CB1"/>
    <w:rsid w:val="008232BE"/>
    <w:rsid w:val="008232DE"/>
    <w:rsid w:val="00823BDA"/>
    <w:rsid w:val="00825B68"/>
    <w:rsid w:val="0082771B"/>
    <w:rsid w:val="0083032C"/>
    <w:rsid w:val="00834ABD"/>
    <w:rsid w:val="008405D5"/>
    <w:rsid w:val="008406D9"/>
    <w:rsid w:val="008410E8"/>
    <w:rsid w:val="008411DD"/>
    <w:rsid w:val="00843B3D"/>
    <w:rsid w:val="00845E5B"/>
    <w:rsid w:val="00850122"/>
    <w:rsid w:val="008536A2"/>
    <w:rsid w:val="008546AB"/>
    <w:rsid w:val="00855861"/>
    <w:rsid w:val="00856E12"/>
    <w:rsid w:val="00857C37"/>
    <w:rsid w:val="0087040E"/>
    <w:rsid w:val="00875883"/>
    <w:rsid w:val="00877722"/>
    <w:rsid w:val="00877B94"/>
    <w:rsid w:val="00886163"/>
    <w:rsid w:val="008900A5"/>
    <w:rsid w:val="00895A85"/>
    <w:rsid w:val="008964E2"/>
    <w:rsid w:val="008A2D29"/>
    <w:rsid w:val="008A32EE"/>
    <w:rsid w:val="008A3DF4"/>
    <w:rsid w:val="008A4F3A"/>
    <w:rsid w:val="008A56A4"/>
    <w:rsid w:val="008A5983"/>
    <w:rsid w:val="008A6A1E"/>
    <w:rsid w:val="008A74B7"/>
    <w:rsid w:val="008B324F"/>
    <w:rsid w:val="008B3C33"/>
    <w:rsid w:val="008B6776"/>
    <w:rsid w:val="008B6A10"/>
    <w:rsid w:val="008C12A7"/>
    <w:rsid w:val="008C2E94"/>
    <w:rsid w:val="008C4C30"/>
    <w:rsid w:val="008C4C64"/>
    <w:rsid w:val="008C7AE9"/>
    <w:rsid w:val="008D0303"/>
    <w:rsid w:val="008D04F7"/>
    <w:rsid w:val="008D0C70"/>
    <w:rsid w:val="008D5563"/>
    <w:rsid w:val="008D6580"/>
    <w:rsid w:val="008E1F95"/>
    <w:rsid w:val="008E2F8A"/>
    <w:rsid w:val="008E5E91"/>
    <w:rsid w:val="008F105B"/>
    <w:rsid w:val="008F279C"/>
    <w:rsid w:val="008F4700"/>
    <w:rsid w:val="0090462E"/>
    <w:rsid w:val="00904923"/>
    <w:rsid w:val="00906D49"/>
    <w:rsid w:val="00912CBE"/>
    <w:rsid w:val="00915E3F"/>
    <w:rsid w:val="00916C07"/>
    <w:rsid w:val="0092121B"/>
    <w:rsid w:val="009215AC"/>
    <w:rsid w:val="0092269C"/>
    <w:rsid w:val="009228E2"/>
    <w:rsid w:val="00927ED4"/>
    <w:rsid w:val="00930DBC"/>
    <w:rsid w:val="00932057"/>
    <w:rsid w:val="009438B3"/>
    <w:rsid w:val="0094476A"/>
    <w:rsid w:val="009457CB"/>
    <w:rsid w:val="00945DBD"/>
    <w:rsid w:val="00946E3D"/>
    <w:rsid w:val="0094784E"/>
    <w:rsid w:val="00957BA0"/>
    <w:rsid w:val="00960B94"/>
    <w:rsid w:val="009611AC"/>
    <w:rsid w:val="0097209B"/>
    <w:rsid w:val="009728D4"/>
    <w:rsid w:val="00973C83"/>
    <w:rsid w:val="00973EB5"/>
    <w:rsid w:val="00974278"/>
    <w:rsid w:val="00975CD6"/>
    <w:rsid w:val="00976BA1"/>
    <w:rsid w:val="009777B1"/>
    <w:rsid w:val="00981482"/>
    <w:rsid w:val="0098422B"/>
    <w:rsid w:val="0098768E"/>
    <w:rsid w:val="00992647"/>
    <w:rsid w:val="009955AB"/>
    <w:rsid w:val="009A7D21"/>
    <w:rsid w:val="009B2828"/>
    <w:rsid w:val="009B6795"/>
    <w:rsid w:val="009C2C27"/>
    <w:rsid w:val="009C65CA"/>
    <w:rsid w:val="009D703B"/>
    <w:rsid w:val="009E0029"/>
    <w:rsid w:val="009E1C55"/>
    <w:rsid w:val="009E2DB9"/>
    <w:rsid w:val="009E5AD1"/>
    <w:rsid w:val="009E67E1"/>
    <w:rsid w:val="009F4606"/>
    <w:rsid w:val="009F4E3B"/>
    <w:rsid w:val="009F5F73"/>
    <w:rsid w:val="00A00171"/>
    <w:rsid w:val="00A04AEE"/>
    <w:rsid w:val="00A05C06"/>
    <w:rsid w:val="00A1112D"/>
    <w:rsid w:val="00A124A5"/>
    <w:rsid w:val="00A134E3"/>
    <w:rsid w:val="00A17198"/>
    <w:rsid w:val="00A2152D"/>
    <w:rsid w:val="00A2206B"/>
    <w:rsid w:val="00A23DE9"/>
    <w:rsid w:val="00A2529D"/>
    <w:rsid w:val="00A2580B"/>
    <w:rsid w:val="00A27F78"/>
    <w:rsid w:val="00A410BD"/>
    <w:rsid w:val="00A42BA5"/>
    <w:rsid w:val="00A45112"/>
    <w:rsid w:val="00A46C40"/>
    <w:rsid w:val="00A60E43"/>
    <w:rsid w:val="00A64EF5"/>
    <w:rsid w:val="00A658B7"/>
    <w:rsid w:val="00A660D8"/>
    <w:rsid w:val="00A666A4"/>
    <w:rsid w:val="00A67BE8"/>
    <w:rsid w:val="00A728A3"/>
    <w:rsid w:val="00A7463B"/>
    <w:rsid w:val="00A75B54"/>
    <w:rsid w:val="00A7732D"/>
    <w:rsid w:val="00A773C6"/>
    <w:rsid w:val="00A80565"/>
    <w:rsid w:val="00A818FD"/>
    <w:rsid w:val="00A85E26"/>
    <w:rsid w:val="00A86090"/>
    <w:rsid w:val="00A903BB"/>
    <w:rsid w:val="00A9105A"/>
    <w:rsid w:val="00A91756"/>
    <w:rsid w:val="00A91F18"/>
    <w:rsid w:val="00A95D13"/>
    <w:rsid w:val="00A96191"/>
    <w:rsid w:val="00AA25ED"/>
    <w:rsid w:val="00AA2D0E"/>
    <w:rsid w:val="00AA3CF6"/>
    <w:rsid w:val="00AA4E09"/>
    <w:rsid w:val="00AA7C65"/>
    <w:rsid w:val="00AA7FC2"/>
    <w:rsid w:val="00AB0946"/>
    <w:rsid w:val="00AB2391"/>
    <w:rsid w:val="00AB3C44"/>
    <w:rsid w:val="00AB7878"/>
    <w:rsid w:val="00AC48D7"/>
    <w:rsid w:val="00AC5432"/>
    <w:rsid w:val="00AC6518"/>
    <w:rsid w:val="00AC70B8"/>
    <w:rsid w:val="00AD14CB"/>
    <w:rsid w:val="00AD168E"/>
    <w:rsid w:val="00AD1732"/>
    <w:rsid w:val="00AD17DA"/>
    <w:rsid w:val="00AD3DFB"/>
    <w:rsid w:val="00AD4465"/>
    <w:rsid w:val="00AD5295"/>
    <w:rsid w:val="00AD6A3D"/>
    <w:rsid w:val="00AD7132"/>
    <w:rsid w:val="00AE0DE6"/>
    <w:rsid w:val="00AE3953"/>
    <w:rsid w:val="00AE6F7E"/>
    <w:rsid w:val="00AF014F"/>
    <w:rsid w:val="00AF1CC7"/>
    <w:rsid w:val="00AF2602"/>
    <w:rsid w:val="00AF349B"/>
    <w:rsid w:val="00AF3C30"/>
    <w:rsid w:val="00AF73F5"/>
    <w:rsid w:val="00B018C9"/>
    <w:rsid w:val="00B03DE5"/>
    <w:rsid w:val="00B107E2"/>
    <w:rsid w:val="00B11B06"/>
    <w:rsid w:val="00B144AD"/>
    <w:rsid w:val="00B14759"/>
    <w:rsid w:val="00B150F1"/>
    <w:rsid w:val="00B155AF"/>
    <w:rsid w:val="00B169F3"/>
    <w:rsid w:val="00B22DE8"/>
    <w:rsid w:val="00B24218"/>
    <w:rsid w:val="00B2582C"/>
    <w:rsid w:val="00B30BE1"/>
    <w:rsid w:val="00B31ED3"/>
    <w:rsid w:val="00B34979"/>
    <w:rsid w:val="00B36311"/>
    <w:rsid w:val="00B37390"/>
    <w:rsid w:val="00B41096"/>
    <w:rsid w:val="00B43409"/>
    <w:rsid w:val="00B4537F"/>
    <w:rsid w:val="00B53EF7"/>
    <w:rsid w:val="00B57E45"/>
    <w:rsid w:val="00B624E4"/>
    <w:rsid w:val="00B629FF"/>
    <w:rsid w:val="00B62A65"/>
    <w:rsid w:val="00B631D9"/>
    <w:rsid w:val="00B653D4"/>
    <w:rsid w:val="00B73618"/>
    <w:rsid w:val="00B77D31"/>
    <w:rsid w:val="00B86814"/>
    <w:rsid w:val="00B900A1"/>
    <w:rsid w:val="00B923FB"/>
    <w:rsid w:val="00B93C39"/>
    <w:rsid w:val="00BA1680"/>
    <w:rsid w:val="00BA39F5"/>
    <w:rsid w:val="00BA5076"/>
    <w:rsid w:val="00BA74EE"/>
    <w:rsid w:val="00BB2AE3"/>
    <w:rsid w:val="00BB2B18"/>
    <w:rsid w:val="00BB53BD"/>
    <w:rsid w:val="00BB60DD"/>
    <w:rsid w:val="00BB6B02"/>
    <w:rsid w:val="00BB72EE"/>
    <w:rsid w:val="00BC3647"/>
    <w:rsid w:val="00BC6BDB"/>
    <w:rsid w:val="00BC7A0B"/>
    <w:rsid w:val="00BD009E"/>
    <w:rsid w:val="00BD7CE9"/>
    <w:rsid w:val="00BE650A"/>
    <w:rsid w:val="00BF0B53"/>
    <w:rsid w:val="00BF1B97"/>
    <w:rsid w:val="00BF52B8"/>
    <w:rsid w:val="00BF547C"/>
    <w:rsid w:val="00BF66F8"/>
    <w:rsid w:val="00C005F8"/>
    <w:rsid w:val="00C02452"/>
    <w:rsid w:val="00C0439F"/>
    <w:rsid w:val="00C11415"/>
    <w:rsid w:val="00C116B7"/>
    <w:rsid w:val="00C1486E"/>
    <w:rsid w:val="00C16925"/>
    <w:rsid w:val="00C1705A"/>
    <w:rsid w:val="00C17F90"/>
    <w:rsid w:val="00C24C26"/>
    <w:rsid w:val="00C276D3"/>
    <w:rsid w:val="00C36DD0"/>
    <w:rsid w:val="00C40551"/>
    <w:rsid w:val="00C43061"/>
    <w:rsid w:val="00C43C84"/>
    <w:rsid w:val="00C4646D"/>
    <w:rsid w:val="00C46C18"/>
    <w:rsid w:val="00C503F4"/>
    <w:rsid w:val="00C51B05"/>
    <w:rsid w:val="00C54D4F"/>
    <w:rsid w:val="00C570CB"/>
    <w:rsid w:val="00C754FE"/>
    <w:rsid w:val="00C764E3"/>
    <w:rsid w:val="00C76F75"/>
    <w:rsid w:val="00C80EB8"/>
    <w:rsid w:val="00C8745C"/>
    <w:rsid w:val="00C93CD2"/>
    <w:rsid w:val="00CA0A91"/>
    <w:rsid w:val="00CA319F"/>
    <w:rsid w:val="00CB2DAE"/>
    <w:rsid w:val="00CB392A"/>
    <w:rsid w:val="00CB426E"/>
    <w:rsid w:val="00CB46ED"/>
    <w:rsid w:val="00CB4B8D"/>
    <w:rsid w:val="00CC3EEB"/>
    <w:rsid w:val="00CC3FBC"/>
    <w:rsid w:val="00CC4A49"/>
    <w:rsid w:val="00CC4C87"/>
    <w:rsid w:val="00CC5F72"/>
    <w:rsid w:val="00CC782E"/>
    <w:rsid w:val="00CD32A2"/>
    <w:rsid w:val="00CD470D"/>
    <w:rsid w:val="00CD67A9"/>
    <w:rsid w:val="00CD693A"/>
    <w:rsid w:val="00CE0BD1"/>
    <w:rsid w:val="00CE4285"/>
    <w:rsid w:val="00CE6A8F"/>
    <w:rsid w:val="00CF0B7F"/>
    <w:rsid w:val="00CF5EBD"/>
    <w:rsid w:val="00D0172F"/>
    <w:rsid w:val="00D0206F"/>
    <w:rsid w:val="00D02EBC"/>
    <w:rsid w:val="00D04B9F"/>
    <w:rsid w:val="00D055BF"/>
    <w:rsid w:val="00D0661C"/>
    <w:rsid w:val="00D12DE7"/>
    <w:rsid w:val="00D13233"/>
    <w:rsid w:val="00D23DAF"/>
    <w:rsid w:val="00D26F8C"/>
    <w:rsid w:val="00D34217"/>
    <w:rsid w:val="00D34C0D"/>
    <w:rsid w:val="00D422BA"/>
    <w:rsid w:val="00D431EA"/>
    <w:rsid w:val="00D473DC"/>
    <w:rsid w:val="00D509C0"/>
    <w:rsid w:val="00D52C10"/>
    <w:rsid w:val="00D60A1C"/>
    <w:rsid w:val="00D60A60"/>
    <w:rsid w:val="00D63C1A"/>
    <w:rsid w:val="00D65136"/>
    <w:rsid w:val="00D70766"/>
    <w:rsid w:val="00D71FEF"/>
    <w:rsid w:val="00D73FF8"/>
    <w:rsid w:val="00D7712F"/>
    <w:rsid w:val="00D77901"/>
    <w:rsid w:val="00D80BAE"/>
    <w:rsid w:val="00D831CC"/>
    <w:rsid w:val="00D84E4A"/>
    <w:rsid w:val="00D854E3"/>
    <w:rsid w:val="00D85519"/>
    <w:rsid w:val="00D90513"/>
    <w:rsid w:val="00D93D64"/>
    <w:rsid w:val="00D9534B"/>
    <w:rsid w:val="00D96A91"/>
    <w:rsid w:val="00D9757D"/>
    <w:rsid w:val="00DA008E"/>
    <w:rsid w:val="00DB31FF"/>
    <w:rsid w:val="00DB3634"/>
    <w:rsid w:val="00DC1D1A"/>
    <w:rsid w:val="00DC32A6"/>
    <w:rsid w:val="00DC3F3F"/>
    <w:rsid w:val="00DC4C01"/>
    <w:rsid w:val="00DC4E14"/>
    <w:rsid w:val="00DC54A5"/>
    <w:rsid w:val="00DC6B0C"/>
    <w:rsid w:val="00DD1747"/>
    <w:rsid w:val="00DE37C8"/>
    <w:rsid w:val="00DE3866"/>
    <w:rsid w:val="00DF0764"/>
    <w:rsid w:val="00DF093D"/>
    <w:rsid w:val="00DF09C2"/>
    <w:rsid w:val="00DF1509"/>
    <w:rsid w:val="00DF3031"/>
    <w:rsid w:val="00DF3588"/>
    <w:rsid w:val="00DF3980"/>
    <w:rsid w:val="00DF3DAB"/>
    <w:rsid w:val="00DF4DE6"/>
    <w:rsid w:val="00E029AD"/>
    <w:rsid w:val="00E03743"/>
    <w:rsid w:val="00E03BFA"/>
    <w:rsid w:val="00E05430"/>
    <w:rsid w:val="00E20541"/>
    <w:rsid w:val="00E21250"/>
    <w:rsid w:val="00E21758"/>
    <w:rsid w:val="00E23011"/>
    <w:rsid w:val="00E24DD7"/>
    <w:rsid w:val="00E260B5"/>
    <w:rsid w:val="00E30500"/>
    <w:rsid w:val="00E305FA"/>
    <w:rsid w:val="00E31648"/>
    <w:rsid w:val="00E33A54"/>
    <w:rsid w:val="00E340F8"/>
    <w:rsid w:val="00E344AD"/>
    <w:rsid w:val="00E3488A"/>
    <w:rsid w:val="00E354D7"/>
    <w:rsid w:val="00E369C6"/>
    <w:rsid w:val="00E37292"/>
    <w:rsid w:val="00E42225"/>
    <w:rsid w:val="00E47E0D"/>
    <w:rsid w:val="00E50269"/>
    <w:rsid w:val="00E50844"/>
    <w:rsid w:val="00E524BB"/>
    <w:rsid w:val="00E52D98"/>
    <w:rsid w:val="00E53501"/>
    <w:rsid w:val="00E56E11"/>
    <w:rsid w:val="00E60189"/>
    <w:rsid w:val="00E6482E"/>
    <w:rsid w:val="00E66967"/>
    <w:rsid w:val="00E70645"/>
    <w:rsid w:val="00E747A6"/>
    <w:rsid w:val="00E75093"/>
    <w:rsid w:val="00E818AD"/>
    <w:rsid w:val="00E8345C"/>
    <w:rsid w:val="00E8489C"/>
    <w:rsid w:val="00E86F77"/>
    <w:rsid w:val="00E90164"/>
    <w:rsid w:val="00E96F20"/>
    <w:rsid w:val="00EA01E8"/>
    <w:rsid w:val="00EA33CC"/>
    <w:rsid w:val="00EA3DA8"/>
    <w:rsid w:val="00EA452E"/>
    <w:rsid w:val="00EA7393"/>
    <w:rsid w:val="00EB241F"/>
    <w:rsid w:val="00EB3BDC"/>
    <w:rsid w:val="00EB4234"/>
    <w:rsid w:val="00EB478C"/>
    <w:rsid w:val="00EB4B28"/>
    <w:rsid w:val="00EB6815"/>
    <w:rsid w:val="00EC5207"/>
    <w:rsid w:val="00EC5C17"/>
    <w:rsid w:val="00EC6047"/>
    <w:rsid w:val="00ED056C"/>
    <w:rsid w:val="00ED08E0"/>
    <w:rsid w:val="00ED4EFF"/>
    <w:rsid w:val="00ED7410"/>
    <w:rsid w:val="00ED76B9"/>
    <w:rsid w:val="00EE369D"/>
    <w:rsid w:val="00EE4893"/>
    <w:rsid w:val="00EE6F79"/>
    <w:rsid w:val="00EF4746"/>
    <w:rsid w:val="00EF52FD"/>
    <w:rsid w:val="00F013C5"/>
    <w:rsid w:val="00F02D91"/>
    <w:rsid w:val="00F02DCE"/>
    <w:rsid w:val="00F03DED"/>
    <w:rsid w:val="00F073B1"/>
    <w:rsid w:val="00F07897"/>
    <w:rsid w:val="00F07EF2"/>
    <w:rsid w:val="00F11417"/>
    <w:rsid w:val="00F14404"/>
    <w:rsid w:val="00F152A4"/>
    <w:rsid w:val="00F1593E"/>
    <w:rsid w:val="00F17986"/>
    <w:rsid w:val="00F230F3"/>
    <w:rsid w:val="00F23B0B"/>
    <w:rsid w:val="00F24285"/>
    <w:rsid w:val="00F24863"/>
    <w:rsid w:val="00F25E64"/>
    <w:rsid w:val="00F30E12"/>
    <w:rsid w:val="00F36454"/>
    <w:rsid w:val="00F4284A"/>
    <w:rsid w:val="00F4304B"/>
    <w:rsid w:val="00F44479"/>
    <w:rsid w:val="00F457BD"/>
    <w:rsid w:val="00F464C9"/>
    <w:rsid w:val="00F51210"/>
    <w:rsid w:val="00F52FF4"/>
    <w:rsid w:val="00F53079"/>
    <w:rsid w:val="00F5428D"/>
    <w:rsid w:val="00F55569"/>
    <w:rsid w:val="00F56E84"/>
    <w:rsid w:val="00F6705D"/>
    <w:rsid w:val="00F769F5"/>
    <w:rsid w:val="00F81019"/>
    <w:rsid w:val="00F822F2"/>
    <w:rsid w:val="00F82910"/>
    <w:rsid w:val="00F8539A"/>
    <w:rsid w:val="00F8650B"/>
    <w:rsid w:val="00FA548B"/>
    <w:rsid w:val="00FA552A"/>
    <w:rsid w:val="00FB2C28"/>
    <w:rsid w:val="00FB5A8D"/>
    <w:rsid w:val="00FB5ECC"/>
    <w:rsid w:val="00FB7353"/>
    <w:rsid w:val="00FC06B8"/>
    <w:rsid w:val="00FC0B7B"/>
    <w:rsid w:val="00FC14A5"/>
    <w:rsid w:val="00FC44D4"/>
    <w:rsid w:val="00FC6855"/>
    <w:rsid w:val="00FD0E26"/>
    <w:rsid w:val="00FD2223"/>
    <w:rsid w:val="00FD2637"/>
    <w:rsid w:val="00FD651C"/>
    <w:rsid w:val="00FE173B"/>
    <w:rsid w:val="00FE32EA"/>
    <w:rsid w:val="00FE5721"/>
    <w:rsid w:val="00FE7386"/>
    <w:rsid w:val="00FF0107"/>
    <w:rsid w:val="00FF169E"/>
    <w:rsid w:val="00FF3401"/>
    <w:rsid w:val="00FF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F9511"/>
  <w15:docId w15:val="{2F5F9F86-2A73-4026-B016-0D758E903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DC5"/>
    <w:pPr>
      <w:widowControl w:val="0"/>
      <w:bidi/>
      <w:spacing w:after="240" w:line="192" w:lineRule="auto"/>
      <w:ind w:firstLine="397"/>
      <w:jc w:val="both"/>
    </w:pPr>
    <w:rPr>
      <w:rFonts w:cs="Lotus"/>
      <w:szCs w:val="28"/>
    </w:rPr>
  </w:style>
  <w:style w:type="paragraph" w:styleId="Heading1">
    <w:name w:val="heading 1"/>
    <w:basedOn w:val="Normal"/>
    <w:next w:val="Normal"/>
    <w:link w:val="Heading1Char"/>
    <w:qFormat/>
    <w:rsid w:val="001424D6"/>
    <w:pPr>
      <w:keepNext/>
      <w:keepLines/>
      <w:spacing w:before="240" w:after="120" w:line="240" w:lineRule="auto"/>
      <w:ind w:firstLine="0"/>
      <w:jc w:val="left"/>
      <w:outlineLvl w:val="0"/>
    </w:pPr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1424D6"/>
    <w:pPr>
      <w:keepNext/>
      <w:keepLines/>
      <w:spacing w:before="240" w:after="120" w:line="240" w:lineRule="auto"/>
      <w:ind w:left="284" w:firstLine="0"/>
      <w:jc w:val="left"/>
      <w:outlineLvl w:val="1"/>
    </w:pPr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1424D6"/>
    <w:pPr>
      <w:keepNext/>
      <w:keepLines/>
      <w:spacing w:before="240" w:after="120" w:line="240" w:lineRule="auto"/>
      <w:ind w:left="397" w:firstLine="0"/>
      <w:jc w:val="left"/>
      <w:outlineLvl w:val="2"/>
    </w:pPr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503F4"/>
    <w:pPr>
      <w:keepNext/>
      <w:keepLines/>
      <w:spacing w:before="40" w:after="0"/>
      <w:outlineLvl w:val="3"/>
    </w:pPr>
    <w:rPr>
      <w:rFonts w:asciiTheme="majorHAnsi" w:eastAsiaTheme="majorEastAsia" w:hAnsiTheme="majorHAnsi" w:cs="Zar"/>
      <w:b/>
      <w:bCs/>
      <w:color w:val="365F91" w:themeColor="accent1" w:themeShade="BF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24D73"/>
    <w:rPr>
      <w:rFonts w:cs="Lotus"/>
      <w:szCs w:val="28"/>
    </w:rPr>
  </w:style>
  <w:style w:type="paragraph" w:styleId="Footer">
    <w:name w:val="footer"/>
    <w:basedOn w:val="Normal"/>
    <w:link w:val="FooterChar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24D73"/>
    <w:rPr>
      <w:rFonts w:cs="Lotus"/>
      <w:szCs w:val="28"/>
    </w:rPr>
  </w:style>
  <w:style w:type="paragraph" w:styleId="BalloonText">
    <w:name w:val="Balloon Text"/>
    <w:basedOn w:val="Normal"/>
    <w:link w:val="BalloonTextChar"/>
    <w:unhideWhenUsed/>
    <w:rsid w:val="0002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24D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73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424D6"/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1424D6"/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character" w:customStyle="1" w:styleId="Heading3Char">
    <w:name w:val="Heading 3 Char"/>
    <w:basedOn w:val="DefaultParagraphFont"/>
    <w:link w:val="Heading3"/>
    <w:rsid w:val="001424D6"/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character" w:styleId="Hyperlink">
    <w:name w:val="Hyperlink"/>
    <w:basedOn w:val="DefaultParagraphFont"/>
    <w:unhideWhenUsed/>
    <w:rsid w:val="002C559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3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سرعنوان طرح"/>
    <w:basedOn w:val="Normal"/>
    <w:link w:val="Char"/>
    <w:qFormat/>
    <w:rsid w:val="004E4FE9"/>
    <w:pPr>
      <w:keepNext/>
      <w:keepLines/>
      <w:pageBreakBefore/>
      <w:spacing w:before="4440" w:line="240" w:lineRule="auto"/>
      <w:ind w:firstLine="0"/>
      <w:jc w:val="left"/>
    </w:pPr>
    <w:rPr>
      <w:rFonts w:cs="Zar"/>
      <w:b/>
      <w:color w:val="4F81BD" w:themeColor="accent1"/>
      <w:sz w:val="28"/>
      <w:szCs w:val="36"/>
    </w:rPr>
  </w:style>
  <w:style w:type="character" w:customStyle="1" w:styleId="Char">
    <w:name w:val="سرعنوان طرح Char"/>
    <w:basedOn w:val="DefaultParagraphFont"/>
    <w:link w:val="a"/>
    <w:rsid w:val="004E4FE9"/>
    <w:rPr>
      <w:rFonts w:cs="Zar"/>
      <w:b/>
      <w:color w:val="4F81BD" w:themeColor="accent1"/>
      <w:sz w:val="28"/>
      <w:szCs w:val="3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7209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7209B"/>
    <w:rPr>
      <w:rFonts w:cs="Lotus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7209B"/>
    <w:rPr>
      <w:vertAlign w:val="superscript"/>
    </w:rPr>
  </w:style>
  <w:style w:type="paragraph" w:styleId="FootnoteText">
    <w:name w:val="footnote text"/>
    <w:basedOn w:val="Normal"/>
    <w:link w:val="FootnoteTextChar"/>
    <w:unhideWhenUsed/>
    <w:rsid w:val="001D7B22"/>
    <w:pPr>
      <w:spacing w:after="0" w:line="240" w:lineRule="auto"/>
      <w:ind w:firstLine="0"/>
    </w:pPr>
    <w:rPr>
      <w:rFonts w:cs="Za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1D7B22"/>
    <w:rPr>
      <w:rFonts w:cs="Zar"/>
      <w:sz w:val="20"/>
      <w:szCs w:val="20"/>
    </w:rPr>
  </w:style>
  <w:style w:type="character" w:styleId="FootnoteReference">
    <w:name w:val="footnote reference"/>
    <w:basedOn w:val="DefaultParagraphFont"/>
    <w:unhideWhenUsed/>
    <w:rsid w:val="006D6B6D"/>
    <w:rPr>
      <w:color w:val="FF0000"/>
      <w:vertAlign w:val="superscript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705A"/>
    <w:pPr>
      <w:keepNext/>
      <w:pBdr>
        <w:top w:val="single" w:sz="4" w:space="5" w:color="4F81BD" w:themeColor="accent1"/>
        <w:bottom w:val="single" w:sz="4" w:space="4" w:color="4F81BD" w:themeColor="accent1"/>
      </w:pBdr>
      <w:spacing w:before="360" w:after="360"/>
      <w:ind w:left="862" w:right="862"/>
      <w:jc w:val="center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705A"/>
    <w:rPr>
      <w:rFonts w:cs="Lotus"/>
      <w:b/>
      <w:bCs/>
      <w:i/>
      <w:iCs/>
      <w:color w:val="4F81BD" w:themeColor="accent1"/>
      <w:szCs w:val="28"/>
    </w:rPr>
  </w:style>
  <w:style w:type="paragraph" w:styleId="TOC1">
    <w:name w:val="toc 1"/>
    <w:basedOn w:val="ListParagraph"/>
    <w:next w:val="Normal"/>
    <w:autoRedefine/>
    <w:uiPriority w:val="39"/>
    <w:unhideWhenUsed/>
    <w:rsid w:val="00233075"/>
    <w:pPr>
      <w:numPr>
        <w:numId w:val="10"/>
      </w:numPr>
      <w:tabs>
        <w:tab w:val="right" w:leader="dot" w:pos="9910"/>
      </w:tabs>
      <w:spacing w:before="120" w:after="0" w:line="240" w:lineRule="auto"/>
      <w:ind w:left="2982" w:hanging="357"/>
      <w:jc w:val="left"/>
    </w:pPr>
    <w:rPr>
      <w:rFonts w:cs="Zar"/>
      <w:b/>
      <w:bCs/>
      <w:noProof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6F76CB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C503F4"/>
    <w:rPr>
      <w:rFonts w:asciiTheme="majorHAnsi" w:eastAsiaTheme="majorEastAsia" w:hAnsiTheme="majorHAnsi" w:cs="Zar"/>
      <w:b/>
      <w:bCs/>
      <w:color w:val="365F91" w:themeColor="accent1" w:themeShade="BF"/>
      <w:sz w:val="20"/>
      <w:szCs w:val="24"/>
    </w:rPr>
  </w:style>
  <w:style w:type="paragraph" w:styleId="TOC2">
    <w:name w:val="toc 2"/>
    <w:basedOn w:val="Normal"/>
    <w:next w:val="Normal"/>
    <w:autoRedefine/>
    <w:uiPriority w:val="39"/>
    <w:rsid w:val="00233075"/>
    <w:pPr>
      <w:tabs>
        <w:tab w:val="right" w:leader="dot" w:pos="9910"/>
      </w:tabs>
      <w:spacing w:after="120"/>
      <w:ind w:left="3683" w:firstLine="0"/>
      <w:contextualSpacing/>
      <w:jc w:val="left"/>
    </w:pPr>
    <w:rPr>
      <w:rFonts w:cs="Zar"/>
      <w:b/>
      <w:bCs/>
      <w:noProof/>
      <w:sz w:val="20"/>
      <w:szCs w:val="24"/>
    </w:rPr>
  </w:style>
  <w:style w:type="paragraph" w:styleId="TOC3">
    <w:name w:val="toc 3"/>
    <w:basedOn w:val="Normal"/>
    <w:next w:val="Normal"/>
    <w:autoRedefine/>
    <w:rsid w:val="0092121B"/>
    <w:pPr>
      <w:pBdr>
        <w:between w:val="double" w:sz="6" w:space="0" w:color="auto"/>
      </w:pBdr>
      <w:spacing w:before="120" w:after="120"/>
      <w:ind w:left="220"/>
      <w:jc w:val="center"/>
    </w:pPr>
    <w:rPr>
      <w:rFonts w:cs="Times New Roman"/>
      <w:sz w:val="20"/>
      <w:szCs w:val="24"/>
    </w:rPr>
  </w:style>
  <w:style w:type="paragraph" w:customStyle="1" w:styleId="a0">
    <w:name w:val="سؤال"/>
    <w:basedOn w:val="Normal"/>
    <w:rsid w:val="0092121B"/>
    <w:pPr>
      <w:pBdr>
        <w:top w:val="dashed" w:sz="4" w:space="1" w:color="auto"/>
      </w:pBdr>
      <w:spacing w:after="120"/>
      <w:ind w:firstLine="0"/>
      <w:jc w:val="lowKashida"/>
    </w:pPr>
    <w:rPr>
      <w:rFonts w:ascii="Yekan" w:eastAsia="Times New Roman" w:hAnsi="Yekan" w:cs="Yekan"/>
      <w:noProof/>
      <w:sz w:val="18"/>
      <w:szCs w:val="18"/>
    </w:rPr>
  </w:style>
  <w:style w:type="character" w:styleId="PageNumber">
    <w:name w:val="page number"/>
    <w:basedOn w:val="DefaultParagraphFont"/>
    <w:rsid w:val="0092121B"/>
  </w:style>
  <w:style w:type="character" w:styleId="FollowedHyperlink">
    <w:name w:val="FollowedHyperlink"/>
    <w:basedOn w:val="DefaultParagraphFont"/>
    <w:uiPriority w:val="99"/>
    <w:semiHidden/>
    <w:unhideWhenUsed/>
    <w:rsid w:val="0092121B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0C2A51"/>
    <w:pPr>
      <w:widowControl/>
      <w:bidi w:val="0"/>
      <w:spacing w:after="0" w:line="259" w:lineRule="auto"/>
      <w:outlineLvl w:val="9"/>
    </w:pPr>
    <w:rPr>
      <w:rFonts w:cstheme="majorBidi"/>
      <w:b w:val="0"/>
      <w:bCs w:val="0"/>
      <w:sz w:val="32"/>
      <w:szCs w:val="32"/>
      <w:lang w:bidi="ar-SA"/>
    </w:rPr>
  </w:style>
  <w:style w:type="paragraph" w:styleId="TOC4">
    <w:name w:val="toc 4"/>
    <w:basedOn w:val="Normal"/>
    <w:next w:val="Normal"/>
    <w:autoRedefine/>
    <w:uiPriority w:val="39"/>
    <w:unhideWhenUsed/>
    <w:rsid w:val="000C2A51"/>
    <w:pPr>
      <w:pBdr>
        <w:between w:val="double" w:sz="6" w:space="0" w:color="auto"/>
      </w:pBdr>
      <w:spacing w:before="120" w:after="120"/>
      <w:ind w:left="440"/>
      <w:jc w:val="center"/>
    </w:pPr>
    <w:rPr>
      <w:rFonts w:cs="Times New Roman"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0C2A51"/>
    <w:pPr>
      <w:pBdr>
        <w:between w:val="double" w:sz="6" w:space="0" w:color="auto"/>
      </w:pBdr>
      <w:spacing w:before="120" w:after="120"/>
      <w:ind w:left="660"/>
      <w:jc w:val="center"/>
    </w:pPr>
    <w:rPr>
      <w:rFonts w:cs="Times New Roman"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0C2A51"/>
    <w:pPr>
      <w:pBdr>
        <w:between w:val="double" w:sz="6" w:space="0" w:color="auto"/>
      </w:pBdr>
      <w:spacing w:before="120" w:after="120"/>
      <w:ind w:left="880"/>
      <w:jc w:val="center"/>
    </w:pPr>
    <w:rPr>
      <w:rFonts w:cs="Times New Roman"/>
      <w:sz w:val="20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0C2A51"/>
    <w:pPr>
      <w:pBdr>
        <w:between w:val="double" w:sz="6" w:space="0" w:color="auto"/>
      </w:pBdr>
      <w:spacing w:before="120" w:after="120"/>
      <w:ind w:left="1100"/>
      <w:jc w:val="center"/>
    </w:pPr>
    <w:rPr>
      <w:rFonts w:cs="Times New Roman"/>
      <w:sz w:val="20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0C2A51"/>
    <w:pPr>
      <w:pBdr>
        <w:between w:val="double" w:sz="6" w:space="0" w:color="auto"/>
      </w:pBdr>
      <w:spacing w:before="120" w:after="120"/>
      <w:ind w:left="1320"/>
      <w:jc w:val="center"/>
    </w:pPr>
    <w:rPr>
      <w:rFonts w:cs="Times New Roman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0C2A51"/>
    <w:pPr>
      <w:pBdr>
        <w:between w:val="double" w:sz="6" w:space="0" w:color="auto"/>
      </w:pBdr>
      <w:spacing w:before="120" w:after="120"/>
      <w:ind w:left="1540"/>
      <w:jc w:val="center"/>
    </w:pPr>
    <w:rPr>
      <w:rFonts w:cs="Times New Roman"/>
      <w:sz w:val="20"/>
      <w:szCs w:val="24"/>
    </w:rPr>
  </w:style>
  <w:style w:type="numbering" w:customStyle="1" w:styleId="Style1">
    <w:name w:val="Style1"/>
    <w:uiPriority w:val="99"/>
    <w:rsid w:val="000C2A51"/>
    <w:pPr>
      <w:numPr>
        <w:numId w:val="9"/>
      </w:numPr>
    </w:pPr>
  </w:style>
  <w:style w:type="numbering" w:customStyle="1" w:styleId="Style2">
    <w:name w:val="Style2"/>
    <w:uiPriority w:val="99"/>
    <w:rsid w:val="00CD693A"/>
    <w:pPr>
      <w:numPr>
        <w:numId w:val="11"/>
      </w:numPr>
    </w:pPr>
  </w:style>
  <w:style w:type="table" w:styleId="MediumList2-Accent6">
    <w:name w:val="Medium List 2 Accent 6"/>
    <w:basedOn w:val="TableNormal"/>
    <w:uiPriority w:val="66"/>
    <w:rsid w:val="00CE42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6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diagramColors" Target="diagrams/colors1.xml"/><Relationship Id="rId26" Type="http://schemas.openxmlformats.org/officeDocument/2006/relationships/image" Target="media/image9.png"/><Relationship Id="rId39" Type="http://schemas.openxmlformats.org/officeDocument/2006/relationships/footer" Target="footer1.xml"/><Relationship Id="rId21" Type="http://schemas.openxmlformats.org/officeDocument/2006/relationships/diagramLayout" Target="diagrams/layout2.xml"/><Relationship Id="rId34" Type="http://schemas.openxmlformats.org/officeDocument/2006/relationships/diagramLayout" Target="diagrams/layout4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openxmlformats.org/officeDocument/2006/relationships/diagramLayout" Target="diagrams/layout3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diagramDrawing" Target="diagrams/drawing2.xml"/><Relationship Id="rId32" Type="http://schemas.microsoft.com/office/2007/relationships/diagramDrawing" Target="diagrams/drawing3.xml"/><Relationship Id="rId37" Type="http://schemas.microsoft.com/office/2007/relationships/diagramDrawing" Target="diagrams/drawing4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Data" Target="diagrams/data3.xml"/><Relationship Id="rId36" Type="http://schemas.openxmlformats.org/officeDocument/2006/relationships/diagramColors" Target="diagrams/colors4.xml"/><Relationship Id="rId10" Type="http://schemas.openxmlformats.org/officeDocument/2006/relationships/image" Target="media/image3.png"/><Relationship Id="rId19" Type="http://schemas.microsoft.com/office/2007/relationships/diagramDrawing" Target="diagrams/drawing1.xml"/><Relationship Id="rId31" Type="http://schemas.openxmlformats.org/officeDocument/2006/relationships/diagramColors" Target="diagrams/colors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diagramQuickStyle" Target="diagrams/quickStyle2.xml"/><Relationship Id="rId27" Type="http://schemas.openxmlformats.org/officeDocument/2006/relationships/image" Target="media/image10.jpg"/><Relationship Id="rId30" Type="http://schemas.openxmlformats.org/officeDocument/2006/relationships/diagramQuickStyle" Target="diagrams/quickStyle3.xml"/><Relationship Id="rId35" Type="http://schemas.openxmlformats.org/officeDocument/2006/relationships/diagramQuickStyle" Target="diagrams/quickStyle4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8.jpeg"/><Relationship Id="rId33" Type="http://schemas.openxmlformats.org/officeDocument/2006/relationships/diagramData" Target="diagrams/data4.xml"/><Relationship Id="rId38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nt\Documents\&#1591;&#1585;&#1581;.dot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D642F77-A985-497F-86BB-F695C35BB324}" type="doc">
      <dgm:prSet loTypeId="urn:microsoft.com/office/officeart/2005/8/layout/hierarchy4" loCatId="relationship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pPr rtl="1"/>
          <a:endParaRPr lang="fa-IR"/>
        </a:p>
      </dgm:t>
    </dgm:pt>
    <dgm:pt modelId="{A3DB450E-0DF7-4D48-83B2-3E10D573282D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محيط بيروني</a:t>
          </a:r>
        </a:p>
      </dgm:t>
    </dgm:pt>
    <dgm:pt modelId="{27861AAB-68E7-437F-9750-ACDA089ABF01}" type="parTrans" cxnId="{1CBEBE47-1276-4DC9-B255-0E831E3E5295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BA8A16D2-ADF1-4603-997B-585F74CB0E47}" type="sibTrans" cxnId="{1CBEBE47-1276-4DC9-B255-0E831E3E5295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37715D1B-2261-485E-A321-627550B9CF8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فرصت‌ها</a:t>
          </a:r>
        </a:p>
      </dgm:t>
    </dgm:pt>
    <dgm:pt modelId="{DEDCF560-55D5-46E2-A561-B7F7A47BD7B4}" type="parTrans" cxnId="{93CE5EDD-64EE-4BBB-A457-CF4E07F0F4F0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B0AFC4D3-59DD-460E-9155-A111E4B88B0D}" type="sibTrans" cxnId="{93CE5EDD-64EE-4BBB-A457-CF4E07F0F4F0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B79EBF06-9CDA-48C8-B575-46E125EBD2F5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تهديدها</a:t>
          </a:r>
        </a:p>
      </dgm:t>
    </dgm:pt>
    <dgm:pt modelId="{0D21821F-9571-4D7B-8C4E-1E3D7CC515DB}" type="parTrans" cxnId="{306A85F5-8544-47B4-AAAC-30CCEC47A246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22E8D456-5BEF-495D-9D9C-F0ADBCE5FE8F}" type="sibTrans" cxnId="{306A85F5-8544-47B4-AAAC-30CCEC47A246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F105668C-29F6-4858-995D-4EDCA373C4F2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محيط دروني</a:t>
          </a:r>
        </a:p>
      </dgm:t>
    </dgm:pt>
    <dgm:pt modelId="{DC9A8504-6DFF-4E2F-AAA4-6789EC1F34D9}" type="parTrans" cxnId="{8CC173D3-DBA1-44B5-9C92-BCEFC888A4A1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C4D89ADF-AB29-4468-BC52-B1260884371A}" type="sibTrans" cxnId="{8CC173D3-DBA1-44B5-9C92-BCEFC888A4A1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C23E838B-0A24-4AA4-A602-71ED88BE3F9B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دروندادها</a:t>
          </a:r>
        </a:p>
      </dgm:t>
    </dgm:pt>
    <dgm:pt modelId="{92876677-C1DA-403E-8B82-848CACF47CA5}" type="parTrans" cxnId="{5933EBAF-E887-47C9-A0FD-6E2DB4BC14FA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05587832-A1DD-4982-9D1A-55EF1D55903F}" type="sibTrans" cxnId="{5933EBAF-E887-47C9-A0FD-6E2DB4BC14FA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5854FCDA-A392-4529-8FAC-85A134EBAE7B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فرآيندها</a:t>
          </a:r>
        </a:p>
      </dgm:t>
    </dgm:pt>
    <dgm:pt modelId="{47BBBEFC-A4A1-461C-881C-B87D62BB02CC}" type="parTrans" cxnId="{725861EB-9567-45FA-9E65-4F567ED6F821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5578B825-9357-4729-AA44-5FABED68F602}" type="sibTrans" cxnId="{725861EB-9567-45FA-9E65-4F567ED6F821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62A324D7-0D61-45A0-A2C8-FB7BEE76836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بروندادها</a:t>
          </a:r>
        </a:p>
      </dgm:t>
    </dgm:pt>
    <dgm:pt modelId="{C715B1B5-93B7-467C-802F-E1794598109E}" type="parTrans" cxnId="{8B7812A9-C5EB-4B96-B95F-8C1886F7A78B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608B17CA-5A28-4B7D-8DE0-5A464C56F50D}" type="sibTrans" cxnId="{8B7812A9-C5EB-4B96-B95F-8C1886F7A78B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EB438A1F-ED31-440F-A6CC-55AD99066C81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بازخوردها</a:t>
          </a:r>
        </a:p>
      </dgm:t>
    </dgm:pt>
    <dgm:pt modelId="{D602A21D-64FD-498B-924F-91CD1976110C}" type="parTrans" cxnId="{EB23C34B-4962-4B1D-BB5B-A6714A8810C0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7A13E07C-FCDC-4D0C-80CB-E05E3F8A7979}" type="sibTrans" cxnId="{EB23C34B-4962-4B1D-BB5B-A6714A8810C0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2533DAF7-3F37-47E1-98BB-4D36E8BDD8D8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تحليل فضاي عملكردي مؤسسه براي دستيابي به اصول راهبردي</a:t>
          </a:r>
        </a:p>
      </dgm:t>
    </dgm:pt>
    <dgm:pt modelId="{DDC3B128-0C96-45A1-882D-9995FCE799C9}" type="sibTrans" cxnId="{B2BF6FD8-D9AC-4DB5-A42E-716066275C40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0A8E01C5-CDC9-489E-BB78-E5B24F816AD3}" type="parTrans" cxnId="{B2BF6FD8-D9AC-4DB5-A42E-716066275C40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ABB01C85-EFEA-495A-8401-CE98E1986D3E}" type="pres">
      <dgm:prSet presAssocID="{0D642F77-A985-497F-86BB-F695C35BB324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89D72E76-8A3A-40E0-BA91-9602E36E1A23}" type="pres">
      <dgm:prSet presAssocID="{2533DAF7-3F37-47E1-98BB-4D36E8BDD8D8}" presName="vertOne" presStyleCnt="0"/>
      <dgm:spPr/>
    </dgm:pt>
    <dgm:pt modelId="{F5B115B1-1727-4357-A302-7DF0E49520C2}" type="pres">
      <dgm:prSet presAssocID="{2533DAF7-3F37-47E1-98BB-4D36E8BDD8D8}" presName="txOne" presStyleLbl="node0" presStyleIdx="0" presStyleCnt="1">
        <dgm:presLayoutVars>
          <dgm:chPref val="3"/>
        </dgm:presLayoutVars>
      </dgm:prSet>
      <dgm:spPr/>
    </dgm:pt>
    <dgm:pt modelId="{02B2B2D3-2CC6-4C45-9BFE-02AF3A453D6B}" type="pres">
      <dgm:prSet presAssocID="{2533DAF7-3F37-47E1-98BB-4D36E8BDD8D8}" presName="parTransOne" presStyleCnt="0"/>
      <dgm:spPr/>
    </dgm:pt>
    <dgm:pt modelId="{16D2602E-D08B-46CD-A575-499407D8C3CD}" type="pres">
      <dgm:prSet presAssocID="{2533DAF7-3F37-47E1-98BB-4D36E8BDD8D8}" presName="horzOne" presStyleCnt="0"/>
      <dgm:spPr/>
    </dgm:pt>
    <dgm:pt modelId="{B19F92BA-9952-4202-A04A-02DA119A7283}" type="pres">
      <dgm:prSet presAssocID="{A3DB450E-0DF7-4D48-83B2-3E10D573282D}" presName="vertTwo" presStyleCnt="0"/>
      <dgm:spPr/>
    </dgm:pt>
    <dgm:pt modelId="{6E752C1C-E984-4BCC-A7A5-420827619C42}" type="pres">
      <dgm:prSet presAssocID="{A3DB450E-0DF7-4D48-83B2-3E10D573282D}" presName="txTwo" presStyleLbl="node2" presStyleIdx="0" presStyleCnt="2">
        <dgm:presLayoutVars>
          <dgm:chPref val="3"/>
        </dgm:presLayoutVars>
      </dgm:prSet>
      <dgm:spPr/>
    </dgm:pt>
    <dgm:pt modelId="{C1337E9A-AB20-4EFC-BF3A-60F2CFD7D58E}" type="pres">
      <dgm:prSet presAssocID="{A3DB450E-0DF7-4D48-83B2-3E10D573282D}" presName="parTransTwo" presStyleCnt="0"/>
      <dgm:spPr/>
    </dgm:pt>
    <dgm:pt modelId="{B2BEDA0F-9C52-44C6-AD22-C495065B85BB}" type="pres">
      <dgm:prSet presAssocID="{A3DB450E-0DF7-4D48-83B2-3E10D573282D}" presName="horzTwo" presStyleCnt="0"/>
      <dgm:spPr/>
    </dgm:pt>
    <dgm:pt modelId="{4485CE95-206D-45E9-91F1-CA756D822FD0}" type="pres">
      <dgm:prSet presAssocID="{37715D1B-2261-485E-A321-627550B9CF8F}" presName="vertThree" presStyleCnt="0"/>
      <dgm:spPr/>
    </dgm:pt>
    <dgm:pt modelId="{E1FD20EB-B8F1-42B8-9EAB-E430BB647BD1}" type="pres">
      <dgm:prSet presAssocID="{37715D1B-2261-485E-A321-627550B9CF8F}" presName="txThree" presStyleLbl="node3" presStyleIdx="0" presStyleCnt="6">
        <dgm:presLayoutVars>
          <dgm:chPref val="3"/>
        </dgm:presLayoutVars>
      </dgm:prSet>
      <dgm:spPr/>
    </dgm:pt>
    <dgm:pt modelId="{93BD17EC-40A2-4921-B010-8C456A317D06}" type="pres">
      <dgm:prSet presAssocID="{37715D1B-2261-485E-A321-627550B9CF8F}" presName="horzThree" presStyleCnt="0"/>
      <dgm:spPr/>
    </dgm:pt>
    <dgm:pt modelId="{003E4D5C-238F-4DA7-A05E-469A032A21D5}" type="pres">
      <dgm:prSet presAssocID="{B0AFC4D3-59DD-460E-9155-A111E4B88B0D}" presName="sibSpaceThree" presStyleCnt="0"/>
      <dgm:spPr/>
    </dgm:pt>
    <dgm:pt modelId="{8640B802-6FA3-4238-B220-A32A434ADF73}" type="pres">
      <dgm:prSet presAssocID="{B79EBF06-9CDA-48C8-B575-46E125EBD2F5}" presName="vertThree" presStyleCnt="0"/>
      <dgm:spPr/>
    </dgm:pt>
    <dgm:pt modelId="{FBDC07A0-8FFC-47CA-B4C3-949431696713}" type="pres">
      <dgm:prSet presAssocID="{B79EBF06-9CDA-48C8-B575-46E125EBD2F5}" presName="txThree" presStyleLbl="node3" presStyleIdx="1" presStyleCnt="6">
        <dgm:presLayoutVars>
          <dgm:chPref val="3"/>
        </dgm:presLayoutVars>
      </dgm:prSet>
      <dgm:spPr/>
    </dgm:pt>
    <dgm:pt modelId="{145B450C-D57B-422F-A0D2-CC0A042244C6}" type="pres">
      <dgm:prSet presAssocID="{B79EBF06-9CDA-48C8-B575-46E125EBD2F5}" presName="horzThree" presStyleCnt="0"/>
      <dgm:spPr/>
    </dgm:pt>
    <dgm:pt modelId="{9AF7FF0F-F58C-46BC-8BD0-ACEAE25D63D3}" type="pres">
      <dgm:prSet presAssocID="{BA8A16D2-ADF1-4603-997B-585F74CB0E47}" presName="sibSpaceTwo" presStyleCnt="0"/>
      <dgm:spPr/>
    </dgm:pt>
    <dgm:pt modelId="{75816A8A-6194-43EC-8C0F-0126C2313480}" type="pres">
      <dgm:prSet presAssocID="{F105668C-29F6-4858-995D-4EDCA373C4F2}" presName="vertTwo" presStyleCnt="0"/>
      <dgm:spPr/>
    </dgm:pt>
    <dgm:pt modelId="{614B6D00-6D74-49AC-89A0-AAB5158A19D5}" type="pres">
      <dgm:prSet presAssocID="{F105668C-29F6-4858-995D-4EDCA373C4F2}" presName="txTwo" presStyleLbl="node2" presStyleIdx="1" presStyleCnt="2">
        <dgm:presLayoutVars>
          <dgm:chPref val="3"/>
        </dgm:presLayoutVars>
      </dgm:prSet>
      <dgm:spPr/>
    </dgm:pt>
    <dgm:pt modelId="{756B6345-099D-4357-818A-D7E0E34CE34F}" type="pres">
      <dgm:prSet presAssocID="{F105668C-29F6-4858-995D-4EDCA373C4F2}" presName="parTransTwo" presStyleCnt="0"/>
      <dgm:spPr/>
    </dgm:pt>
    <dgm:pt modelId="{AA51B49D-7FAF-4138-825D-2C183386EA45}" type="pres">
      <dgm:prSet presAssocID="{F105668C-29F6-4858-995D-4EDCA373C4F2}" presName="horzTwo" presStyleCnt="0"/>
      <dgm:spPr/>
    </dgm:pt>
    <dgm:pt modelId="{1FC54C6A-EC76-48B5-9710-1C58721E4A63}" type="pres">
      <dgm:prSet presAssocID="{C23E838B-0A24-4AA4-A602-71ED88BE3F9B}" presName="vertThree" presStyleCnt="0"/>
      <dgm:spPr/>
    </dgm:pt>
    <dgm:pt modelId="{9EC79AFA-2BDB-409D-AB6B-A6BE9DA28EC1}" type="pres">
      <dgm:prSet presAssocID="{C23E838B-0A24-4AA4-A602-71ED88BE3F9B}" presName="txThree" presStyleLbl="node3" presStyleIdx="2" presStyleCnt="6">
        <dgm:presLayoutVars>
          <dgm:chPref val="3"/>
        </dgm:presLayoutVars>
      </dgm:prSet>
      <dgm:spPr/>
    </dgm:pt>
    <dgm:pt modelId="{623F0E63-C6A2-4AD1-BCF5-5C4CEF2C5E87}" type="pres">
      <dgm:prSet presAssocID="{C23E838B-0A24-4AA4-A602-71ED88BE3F9B}" presName="horzThree" presStyleCnt="0"/>
      <dgm:spPr/>
    </dgm:pt>
    <dgm:pt modelId="{20353AF4-4C4E-4ABE-BCEF-93FA59E28480}" type="pres">
      <dgm:prSet presAssocID="{05587832-A1DD-4982-9D1A-55EF1D55903F}" presName="sibSpaceThree" presStyleCnt="0"/>
      <dgm:spPr/>
    </dgm:pt>
    <dgm:pt modelId="{1AA68915-3422-4DC0-BAA2-A0AA8AEBE70A}" type="pres">
      <dgm:prSet presAssocID="{5854FCDA-A392-4529-8FAC-85A134EBAE7B}" presName="vertThree" presStyleCnt="0"/>
      <dgm:spPr/>
    </dgm:pt>
    <dgm:pt modelId="{A2433924-DFC6-4FA2-96E5-B4D005EA0364}" type="pres">
      <dgm:prSet presAssocID="{5854FCDA-A392-4529-8FAC-85A134EBAE7B}" presName="txThree" presStyleLbl="node3" presStyleIdx="3" presStyleCnt="6">
        <dgm:presLayoutVars>
          <dgm:chPref val="3"/>
        </dgm:presLayoutVars>
      </dgm:prSet>
      <dgm:spPr/>
    </dgm:pt>
    <dgm:pt modelId="{8A6A39CA-EA08-4B7F-844E-6F3A2164BF30}" type="pres">
      <dgm:prSet presAssocID="{5854FCDA-A392-4529-8FAC-85A134EBAE7B}" presName="horzThree" presStyleCnt="0"/>
      <dgm:spPr/>
    </dgm:pt>
    <dgm:pt modelId="{41891C6D-461E-42A2-8035-EFD969C53115}" type="pres">
      <dgm:prSet presAssocID="{5578B825-9357-4729-AA44-5FABED68F602}" presName="sibSpaceThree" presStyleCnt="0"/>
      <dgm:spPr/>
    </dgm:pt>
    <dgm:pt modelId="{E552029D-A836-43F0-8AD7-DF5C8591F0F6}" type="pres">
      <dgm:prSet presAssocID="{62A324D7-0D61-45A0-A2C8-FB7BEE768363}" presName="vertThree" presStyleCnt="0"/>
      <dgm:spPr/>
    </dgm:pt>
    <dgm:pt modelId="{CA068C3A-6E18-4133-94FD-72A3C31E6BA9}" type="pres">
      <dgm:prSet presAssocID="{62A324D7-0D61-45A0-A2C8-FB7BEE768363}" presName="txThree" presStyleLbl="node3" presStyleIdx="4" presStyleCnt="6">
        <dgm:presLayoutVars>
          <dgm:chPref val="3"/>
        </dgm:presLayoutVars>
      </dgm:prSet>
      <dgm:spPr/>
    </dgm:pt>
    <dgm:pt modelId="{765ACB10-2D68-4427-B103-BBFCD115D43C}" type="pres">
      <dgm:prSet presAssocID="{62A324D7-0D61-45A0-A2C8-FB7BEE768363}" presName="horzThree" presStyleCnt="0"/>
      <dgm:spPr/>
    </dgm:pt>
    <dgm:pt modelId="{8691F0A3-2F10-40EA-9A3A-9FAF26AAA838}" type="pres">
      <dgm:prSet presAssocID="{608B17CA-5A28-4B7D-8DE0-5A464C56F50D}" presName="sibSpaceThree" presStyleCnt="0"/>
      <dgm:spPr/>
    </dgm:pt>
    <dgm:pt modelId="{B5B441AC-5642-4295-BC0E-FC2952852A83}" type="pres">
      <dgm:prSet presAssocID="{EB438A1F-ED31-440F-A6CC-55AD99066C81}" presName="vertThree" presStyleCnt="0"/>
      <dgm:spPr/>
    </dgm:pt>
    <dgm:pt modelId="{68303C5A-2B73-4A04-A863-C9455F065467}" type="pres">
      <dgm:prSet presAssocID="{EB438A1F-ED31-440F-A6CC-55AD99066C81}" presName="txThree" presStyleLbl="node3" presStyleIdx="5" presStyleCnt="6">
        <dgm:presLayoutVars>
          <dgm:chPref val="3"/>
        </dgm:presLayoutVars>
      </dgm:prSet>
      <dgm:spPr/>
    </dgm:pt>
    <dgm:pt modelId="{80E9F52D-B8EE-4FE7-9509-1C6AB592D561}" type="pres">
      <dgm:prSet presAssocID="{EB438A1F-ED31-440F-A6CC-55AD99066C81}" presName="horzThree" presStyleCnt="0"/>
      <dgm:spPr/>
    </dgm:pt>
  </dgm:ptLst>
  <dgm:cxnLst>
    <dgm:cxn modelId="{E8721944-A562-4AB9-B1C6-93EEC8CC1E53}" type="presOf" srcId="{C23E838B-0A24-4AA4-A602-71ED88BE3F9B}" destId="{9EC79AFA-2BDB-409D-AB6B-A6BE9DA28EC1}" srcOrd="0" destOrd="0" presId="urn:microsoft.com/office/officeart/2005/8/layout/hierarchy4"/>
    <dgm:cxn modelId="{1CBEBE47-1276-4DC9-B255-0E831E3E5295}" srcId="{2533DAF7-3F37-47E1-98BB-4D36E8BDD8D8}" destId="{A3DB450E-0DF7-4D48-83B2-3E10D573282D}" srcOrd="0" destOrd="0" parTransId="{27861AAB-68E7-437F-9750-ACDA089ABF01}" sibTransId="{BA8A16D2-ADF1-4603-997B-585F74CB0E47}"/>
    <dgm:cxn modelId="{02DAFD47-0563-4AA4-8AC9-F9A12C36108C}" type="presOf" srcId="{2533DAF7-3F37-47E1-98BB-4D36E8BDD8D8}" destId="{F5B115B1-1727-4357-A302-7DF0E49520C2}" srcOrd="0" destOrd="0" presId="urn:microsoft.com/office/officeart/2005/8/layout/hierarchy4"/>
    <dgm:cxn modelId="{EB23C34B-4962-4B1D-BB5B-A6714A8810C0}" srcId="{F105668C-29F6-4858-995D-4EDCA373C4F2}" destId="{EB438A1F-ED31-440F-A6CC-55AD99066C81}" srcOrd="3" destOrd="0" parTransId="{D602A21D-64FD-498B-924F-91CD1976110C}" sibTransId="{7A13E07C-FCDC-4D0C-80CB-E05E3F8A7979}"/>
    <dgm:cxn modelId="{DE293C7E-1962-4A58-89B3-128552FCB427}" type="presOf" srcId="{37715D1B-2261-485E-A321-627550B9CF8F}" destId="{E1FD20EB-B8F1-42B8-9EAB-E430BB647BD1}" srcOrd="0" destOrd="0" presId="urn:microsoft.com/office/officeart/2005/8/layout/hierarchy4"/>
    <dgm:cxn modelId="{DF69C398-9AB7-44C8-BF2F-54AB76C5492F}" type="presOf" srcId="{5854FCDA-A392-4529-8FAC-85A134EBAE7B}" destId="{A2433924-DFC6-4FA2-96E5-B4D005EA0364}" srcOrd="0" destOrd="0" presId="urn:microsoft.com/office/officeart/2005/8/layout/hierarchy4"/>
    <dgm:cxn modelId="{8B7812A9-C5EB-4B96-B95F-8C1886F7A78B}" srcId="{F105668C-29F6-4858-995D-4EDCA373C4F2}" destId="{62A324D7-0D61-45A0-A2C8-FB7BEE768363}" srcOrd="2" destOrd="0" parTransId="{C715B1B5-93B7-467C-802F-E1794598109E}" sibTransId="{608B17CA-5A28-4B7D-8DE0-5A464C56F50D}"/>
    <dgm:cxn modelId="{5933EBAF-E887-47C9-A0FD-6E2DB4BC14FA}" srcId="{F105668C-29F6-4858-995D-4EDCA373C4F2}" destId="{C23E838B-0A24-4AA4-A602-71ED88BE3F9B}" srcOrd="0" destOrd="0" parTransId="{92876677-C1DA-403E-8B82-848CACF47CA5}" sibTransId="{05587832-A1DD-4982-9D1A-55EF1D55903F}"/>
    <dgm:cxn modelId="{093E19B9-1E7F-4E8F-BC6B-1990C131B739}" type="presOf" srcId="{0D642F77-A985-497F-86BB-F695C35BB324}" destId="{ABB01C85-EFEA-495A-8401-CE98E1986D3E}" srcOrd="0" destOrd="0" presId="urn:microsoft.com/office/officeart/2005/8/layout/hierarchy4"/>
    <dgm:cxn modelId="{C05D93BE-9368-40D9-8478-29507F3AEF77}" type="presOf" srcId="{F105668C-29F6-4858-995D-4EDCA373C4F2}" destId="{614B6D00-6D74-49AC-89A0-AAB5158A19D5}" srcOrd="0" destOrd="0" presId="urn:microsoft.com/office/officeart/2005/8/layout/hierarchy4"/>
    <dgm:cxn modelId="{C81786C5-28D1-40E6-837B-B2AEEFEFE5BA}" type="presOf" srcId="{EB438A1F-ED31-440F-A6CC-55AD99066C81}" destId="{68303C5A-2B73-4A04-A863-C9455F065467}" srcOrd="0" destOrd="0" presId="urn:microsoft.com/office/officeart/2005/8/layout/hierarchy4"/>
    <dgm:cxn modelId="{8CC173D3-DBA1-44B5-9C92-BCEFC888A4A1}" srcId="{2533DAF7-3F37-47E1-98BB-4D36E8BDD8D8}" destId="{F105668C-29F6-4858-995D-4EDCA373C4F2}" srcOrd="1" destOrd="0" parTransId="{DC9A8504-6DFF-4E2F-AAA4-6789EC1F34D9}" sibTransId="{C4D89ADF-AB29-4468-BC52-B1260884371A}"/>
    <dgm:cxn modelId="{5EE3F2D7-B0BF-42FF-870C-5CAD9EC1A6D9}" type="presOf" srcId="{A3DB450E-0DF7-4D48-83B2-3E10D573282D}" destId="{6E752C1C-E984-4BCC-A7A5-420827619C42}" srcOrd="0" destOrd="0" presId="urn:microsoft.com/office/officeart/2005/8/layout/hierarchy4"/>
    <dgm:cxn modelId="{B2BF6FD8-D9AC-4DB5-A42E-716066275C40}" srcId="{0D642F77-A985-497F-86BB-F695C35BB324}" destId="{2533DAF7-3F37-47E1-98BB-4D36E8BDD8D8}" srcOrd="0" destOrd="0" parTransId="{0A8E01C5-CDC9-489E-BB78-E5B24F816AD3}" sibTransId="{DDC3B128-0C96-45A1-882D-9995FCE799C9}"/>
    <dgm:cxn modelId="{93CE5EDD-64EE-4BBB-A457-CF4E07F0F4F0}" srcId="{A3DB450E-0DF7-4D48-83B2-3E10D573282D}" destId="{37715D1B-2261-485E-A321-627550B9CF8F}" srcOrd="0" destOrd="0" parTransId="{DEDCF560-55D5-46E2-A561-B7F7A47BD7B4}" sibTransId="{B0AFC4D3-59DD-460E-9155-A111E4B88B0D}"/>
    <dgm:cxn modelId="{1EEA9ADE-194B-4033-8C3C-612B1E013C24}" type="presOf" srcId="{62A324D7-0D61-45A0-A2C8-FB7BEE768363}" destId="{CA068C3A-6E18-4133-94FD-72A3C31E6BA9}" srcOrd="0" destOrd="0" presId="urn:microsoft.com/office/officeart/2005/8/layout/hierarchy4"/>
    <dgm:cxn modelId="{725861EB-9567-45FA-9E65-4F567ED6F821}" srcId="{F105668C-29F6-4858-995D-4EDCA373C4F2}" destId="{5854FCDA-A392-4529-8FAC-85A134EBAE7B}" srcOrd="1" destOrd="0" parTransId="{47BBBEFC-A4A1-461C-881C-B87D62BB02CC}" sibTransId="{5578B825-9357-4729-AA44-5FABED68F602}"/>
    <dgm:cxn modelId="{BE9EF9ED-26E3-481A-8381-592BE6AB48A2}" type="presOf" srcId="{B79EBF06-9CDA-48C8-B575-46E125EBD2F5}" destId="{FBDC07A0-8FFC-47CA-B4C3-949431696713}" srcOrd="0" destOrd="0" presId="urn:microsoft.com/office/officeart/2005/8/layout/hierarchy4"/>
    <dgm:cxn modelId="{306A85F5-8544-47B4-AAAC-30CCEC47A246}" srcId="{A3DB450E-0DF7-4D48-83B2-3E10D573282D}" destId="{B79EBF06-9CDA-48C8-B575-46E125EBD2F5}" srcOrd="1" destOrd="0" parTransId="{0D21821F-9571-4D7B-8C4E-1E3D7CC515DB}" sibTransId="{22E8D456-5BEF-495D-9D9C-F0ADBCE5FE8F}"/>
    <dgm:cxn modelId="{8A739795-4217-4759-9EF0-C6077D09AA24}" type="presParOf" srcId="{ABB01C85-EFEA-495A-8401-CE98E1986D3E}" destId="{89D72E76-8A3A-40E0-BA91-9602E36E1A23}" srcOrd="0" destOrd="0" presId="urn:microsoft.com/office/officeart/2005/8/layout/hierarchy4"/>
    <dgm:cxn modelId="{492901EF-CEA9-4129-BEF5-D819AA8AA2C0}" type="presParOf" srcId="{89D72E76-8A3A-40E0-BA91-9602E36E1A23}" destId="{F5B115B1-1727-4357-A302-7DF0E49520C2}" srcOrd="0" destOrd="0" presId="urn:microsoft.com/office/officeart/2005/8/layout/hierarchy4"/>
    <dgm:cxn modelId="{ADAA4CE0-7FDD-44CF-93F9-C90116338F6A}" type="presParOf" srcId="{89D72E76-8A3A-40E0-BA91-9602E36E1A23}" destId="{02B2B2D3-2CC6-4C45-9BFE-02AF3A453D6B}" srcOrd="1" destOrd="0" presId="urn:microsoft.com/office/officeart/2005/8/layout/hierarchy4"/>
    <dgm:cxn modelId="{70DE2963-7EA9-44D0-839C-3DF74941B164}" type="presParOf" srcId="{89D72E76-8A3A-40E0-BA91-9602E36E1A23}" destId="{16D2602E-D08B-46CD-A575-499407D8C3CD}" srcOrd="2" destOrd="0" presId="urn:microsoft.com/office/officeart/2005/8/layout/hierarchy4"/>
    <dgm:cxn modelId="{A85EE402-954D-4F1A-90DF-7CCB634AEC0E}" type="presParOf" srcId="{16D2602E-D08B-46CD-A575-499407D8C3CD}" destId="{B19F92BA-9952-4202-A04A-02DA119A7283}" srcOrd="0" destOrd="0" presId="urn:microsoft.com/office/officeart/2005/8/layout/hierarchy4"/>
    <dgm:cxn modelId="{2122F0F8-AE36-4122-9200-7E60EC3CE8F0}" type="presParOf" srcId="{B19F92BA-9952-4202-A04A-02DA119A7283}" destId="{6E752C1C-E984-4BCC-A7A5-420827619C42}" srcOrd="0" destOrd="0" presId="urn:microsoft.com/office/officeart/2005/8/layout/hierarchy4"/>
    <dgm:cxn modelId="{2BB9281D-BA19-45DD-B0BF-D3BBE35C6AF4}" type="presParOf" srcId="{B19F92BA-9952-4202-A04A-02DA119A7283}" destId="{C1337E9A-AB20-4EFC-BF3A-60F2CFD7D58E}" srcOrd="1" destOrd="0" presId="urn:microsoft.com/office/officeart/2005/8/layout/hierarchy4"/>
    <dgm:cxn modelId="{2DEF3321-85D4-458A-A3FB-798CA3C68A75}" type="presParOf" srcId="{B19F92BA-9952-4202-A04A-02DA119A7283}" destId="{B2BEDA0F-9C52-44C6-AD22-C495065B85BB}" srcOrd="2" destOrd="0" presId="urn:microsoft.com/office/officeart/2005/8/layout/hierarchy4"/>
    <dgm:cxn modelId="{3526BCF9-F2C9-48EC-A61E-92AFD546661A}" type="presParOf" srcId="{B2BEDA0F-9C52-44C6-AD22-C495065B85BB}" destId="{4485CE95-206D-45E9-91F1-CA756D822FD0}" srcOrd="0" destOrd="0" presId="urn:microsoft.com/office/officeart/2005/8/layout/hierarchy4"/>
    <dgm:cxn modelId="{37EBF789-5FC5-4322-9179-7456F6D26C5E}" type="presParOf" srcId="{4485CE95-206D-45E9-91F1-CA756D822FD0}" destId="{E1FD20EB-B8F1-42B8-9EAB-E430BB647BD1}" srcOrd="0" destOrd="0" presId="urn:microsoft.com/office/officeart/2005/8/layout/hierarchy4"/>
    <dgm:cxn modelId="{227AC258-B4D7-46B7-813B-6F3FE462F7FF}" type="presParOf" srcId="{4485CE95-206D-45E9-91F1-CA756D822FD0}" destId="{93BD17EC-40A2-4921-B010-8C456A317D06}" srcOrd="1" destOrd="0" presId="urn:microsoft.com/office/officeart/2005/8/layout/hierarchy4"/>
    <dgm:cxn modelId="{8E11CC07-BF1E-4CBA-9B44-B9796F786D14}" type="presParOf" srcId="{B2BEDA0F-9C52-44C6-AD22-C495065B85BB}" destId="{003E4D5C-238F-4DA7-A05E-469A032A21D5}" srcOrd="1" destOrd="0" presId="urn:microsoft.com/office/officeart/2005/8/layout/hierarchy4"/>
    <dgm:cxn modelId="{D3638BFB-7366-42BE-866F-6C34B466C816}" type="presParOf" srcId="{B2BEDA0F-9C52-44C6-AD22-C495065B85BB}" destId="{8640B802-6FA3-4238-B220-A32A434ADF73}" srcOrd="2" destOrd="0" presId="urn:microsoft.com/office/officeart/2005/8/layout/hierarchy4"/>
    <dgm:cxn modelId="{C9309378-6B3A-4D76-8305-12D61FBBDF88}" type="presParOf" srcId="{8640B802-6FA3-4238-B220-A32A434ADF73}" destId="{FBDC07A0-8FFC-47CA-B4C3-949431696713}" srcOrd="0" destOrd="0" presId="urn:microsoft.com/office/officeart/2005/8/layout/hierarchy4"/>
    <dgm:cxn modelId="{6B935EC0-B6E6-4F1A-A989-24251999587A}" type="presParOf" srcId="{8640B802-6FA3-4238-B220-A32A434ADF73}" destId="{145B450C-D57B-422F-A0D2-CC0A042244C6}" srcOrd="1" destOrd="0" presId="urn:microsoft.com/office/officeart/2005/8/layout/hierarchy4"/>
    <dgm:cxn modelId="{53BE5B7B-0EDC-425A-8CAF-95E437317470}" type="presParOf" srcId="{16D2602E-D08B-46CD-A575-499407D8C3CD}" destId="{9AF7FF0F-F58C-46BC-8BD0-ACEAE25D63D3}" srcOrd="1" destOrd="0" presId="urn:microsoft.com/office/officeart/2005/8/layout/hierarchy4"/>
    <dgm:cxn modelId="{6115012D-8D81-4787-B16A-728CF146C1B0}" type="presParOf" srcId="{16D2602E-D08B-46CD-A575-499407D8C3CD}" destId="{75816A8A-6194-43EC-8C0F-0126C2313480}" srcOrd="2" destOrd="0" presId="urn:microsoft.com/office/officeart/2005/8/layout/hierarchy4"/>
    <dgm:cxn modelId="{31202D55-DA66-4ED6-924C-0860647C46FB}" type="presParOf" srcId="{75816A8A-6194-43EC-8C0F-0126C2313480}" destId="{614B6D00-6D74-49AC-89A0-AAB5158A19D5}" srcOrd="0" destOrd="0" presId="urn:microsoft.com/office/officeart/2005/8/layout/hierarchy4"/>
    <dgm:cxn modelId="{6BB1C7D6-9EBC-4B2B-8727-08353D8DE5C9}" type="presParOf" srcId="{75816A8A-6194-43EC-8C0F-0126C2313480}" destId="{756B6345-099D-4357-818A-D7E0E34CE34F}" srcOrd="1" destOrd="0" presId="urn:microsoft.com/office/officeart/2005/8/layout/hierarchy4"/>
    <dgm:cxn modelId="{268DA252-B8B1-4A2C-9B49-6E736C470C7D}" type="presParOf" srcId="{75816A8A-6194-43EC-8C0F-0126C2313480}" destId="{AA51B49D-7FAF-4138-825D-2C183386EA45}" srcOrd="2" destOrd="0" presId="urn:microsoft.com/office/officeart/2005/8/layout/hierarchy4"/>
    <dgm:cxn modelId="{09E461F3-1B6C-45E9-82AA-C9AB8FE1C850}" type="presParOf" srcId="{AA51B49D-7FAF-4138-825D-2C183386EA45}" destId="{1FC54C6A-EC76-48B5-9710-1C58721E4A63}" srcOrd="0" destOrd="0" presId="urn:microsoft.com/office/officeart/2005/8/layout/hierarchy4"/>
    <dgm:cxn modelId="{9D7AF31C-F87A-4E89-9148-2230B8650321}" type="presParOf" srcId="{1FC54C6A-EC76-48B5-9710-1C58721E4A63}" destId="{9EC79AFA-2BDB-409D-AB6B-A6BE9DA28EC1}" srcOrd="0" destOrd="0" presId="urn:microsoft.com/office/officeart/2005/8/layout/hierarchy4"/>
    <dgm:cxn modelId="{62459F9B-122C-4677-9B9D-E901056BA877}" type="presParOf" srcId="{1FC54C6A-EC76-48B5-9710-1C58721E4A63}" destId="{623F0E63-C6A2-4AD1-BCF5-5C4CEF2C5E87}" srcOrd="1" destOrd="0" presId="urn:microsoft.com/office/officeart/2005/8/layout/hierarchy4"/>
    <dgm:cxn modelId="{1ACA1B55-12DF-4C51-AF39-B57C06900E2C}" type="presParOf" srcId="{AA51B49D-7FAF-4138-825D-2C183386EA45}" destId="{20353AF4-4C4E-4ABE-BCEF-93FA59E28480}" srcOrd="1" destOrd="0" presId="urn:microsoft.com/office/officeart/2005/8/layout/hierarchy4"/>
    <dgm:cxn modelId="{8A045369-5C6B-44B6-BE94-E917DA2ECA1A}" type="presParOf" srcId="{AA51B49D-7FAF-4138-825D-2C183386EA45}" destId="{1AA68915-3422-4DC0-BAA2-A0AA8AEBE70A}" srcOrd="2" destOrd="0" presId="urn:microsoft.com/office/officeart/2005/8/layout/hierarchy4"/>
    <dgm:cxn modelId="{BBBB2509-3C78-4B0B-A6DB-257533C71999}" type="presParOf" srcId="{1AA68915-3422-4DC0-BAA2-A0AA8AEBE70A}" destId="{A2433924-DFC6-4FA2-96E5-B4D005EA0364}" srcOrd="0" destOrd="0" presId="urn:microsoft.com/office/officeart/2005/8/layout/hierarchy4"/>
    <dgm:cxn modelId="{5A87BAA6-0730-4429-B39F-E824FF7062A7}" type="presParOf" srcId="{1AA68915-3422-4DC0-BAA2-A0AA8AEBE70A}" destId="{8A6A39CA-EA08-4B7F-844E-6F3A2164BF30}" srcOrd="1" destOrd="0" presId="urn:microsoft.com/office/officeart/2005/8/layout/hierarchy4"/>
    <dgm:cxn modelId="{9723DF12-1A98-44B3-9CD4-0C4560D38FD4}" type="presParOf" srcId="{AA51B49D-7FAF-4138-825D-2C183386EA45}" destId="{41891C6D-461E-42A2-8035-EFD969C53115}" srcOrd="3" destOrd="0" presId="urn:microsoft.com/office/officeart/2005/8/layout/hierarchy4"/>
    <dgm:cxn modelId="{A0DBD647-F9E7-4996-903C-D8F0142FBB20}" type="presParOf" srcId="{AA51B49D-7FAF-4138-825D-2C183386EA45}" destId="{E552029D-A836-43F0-8AD7-DF5C8591F0F6}" srcOrd="4" destOrd="0" presId="urn:microsoft.com/office/officeart/2005/8/layout/hierarchy4"/>
    <dgm:cxn modelId="{DEF9E4B1-D437-4E0E-BD02-E4A75D39EFBD}" type="presParOf" srcId="{E552029D-A836-43F0-8AD7-DF5C8591F0F6}" destId="{CA068C3A-6E18-4133-94FD-72A3C31E6BA9}" srcOrd="0" destOrd="0" presId="urn:microsoft.com/office/officeart/2005/8/layout/hierarchy4"/>
    <dgm:cxn modelId="{7EC5856B-C0BA-4851-AC2B-42A3C9ECB745}" type="presParOf" srcId="{E552029D-A836-43F0-8AD7-DF5C8591F0F6}" destId="{765ACB10-2D68-4427-B103-BBFCD115D43C}" srcOrd="1" destOrd="0" presId="urn:microsoft.com/office/officeart/2005/8/layout/hierarchy4"/>
    <dgm:cxn modelId="{DFA98A07-AD42-468A-B2E7-FFF14F057B5C}" type="presParOf" srcId="{AA51B49D-7FAF-4138-825D-2C183386EA45}" destId="{8691F0A3-2F10-40EA-9A3A-9FAF26AAA838}" srcOrd="5" destOrd="0" presId="urn:microsoft.com/office/officeart/2005/8/layout/hierarchy4"/>
    <dgm:cxn modelId="{9ACC0843-12B7-4335-B80B-7A1A617C7ECA}" type="presParOf" srcId="{AA51B49D-7FAF-4138-825D-2C183386EA45}" destId="{B5B441AC-5642-4295-BC0E-FC2952852A83}" srcOrd="6" destOrd="0" presId="urn:microsoft.com/office/officeart/2005/8/layout/hierarchy4"/>
    <dgm:cxn modelId="{54566A5C-CF19-4065-A836-A38DD4DA804A}" type="presParOf" srcId="{B5B441AC-5642-4295-BC0E-FC2952852A83}" destId="{68303C5A-2B73-4A04-A863-C9455F065467}" srcOrd="0" destOrd="0" presId="urn:microsoft.com/office/officeart/2005/8/layout/hierarchy4"/>
    <dgm:cxn modelId="{BBC5A308-9DD7-4EB3-A054-D241DED28152}" type="presParOf" srcId="{B5B441AC-5642-4295-BC0E-FC2952852A83}" destId="{80E9F52D-B8EE-4FE7-9509-1C6AB592D561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0FB24A7-D7B5-4117-8F28-369EC7F2430E}" type="doc">
      <dgm:prSet loTypeId="urn:microsoft.com/office/officeart/2005/8/layout/rings+Icon" loCatId="officeonline" qsTypeId="urn:microsoft.com/office/officeart/2005/8/quickstyle/simple2" qsCatId="simple" csTypeId="urn:microsoft.com/office/officeart/2005/8/colors/colorful2" csCatId="colorful" phldr="1"/>
      <dgm:spPr/>
    </dgm:pt>
    <dgm:pt modelId="{96A1C60C-AD6F-47AE-8361-F2B6055C87C8}">
      <dgm:prSet phldrT="[Text]"/>
      <dgm:spPr/>
      <dgm:t>
        <a:bodyPr/>
        <a:lstStyle/>
        <a:p>
          <a:pPr rtl="1"/>
          <a:r>
            <a:rPr lang="fa-IR" b="1">
              <a:solidFill>
                <a:schemeClr val="bg1"/>
              </a:solidFill>
              <a:cs typeface="Zar" panose="00000400000000000000" pitchFamily="2" charset="-78"/>
            </a:rPr>
            <a:t>ضعف‌ها</a:t>
          </a:r>
        </a:p>
      </dgm:t>
    </dgm:pt>
    <dgm:pt modelId="{2DF43C37-ABE9-4A38-B557-15F659CE8995}" type="parTrans" cxnId="{26EF9E9F-AB4B-45AE-90D7-E5F97ADC1895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AF3DE2F6-A15D-4BD9-AECD-00121A9CAB8B}" type="sibTrans" cxnId="{26EF9E9F-AB4B-45AE-90D7-E5F97ADC1895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358E21F4-46AD-4566-8113-01D4E0D60278}">
      <dgm:prSet phldrT="[Text]"/>
      <dgm:spPr/>
      <dgm:t>
        <a:bodyPr/>
        <a:lstStyle/>
        <a:p>
          <a:pPr rtl="1"/>
          <a:r>
            <a:rPr lang="fa-IR" b="1">
              <a:solidFill>
                <a:schemeClr val="accent2">
                  <a:lumMod val="75000"/>
                </a:schemeClr>
              </a:solidFill>
              <a:cs typeface="Zar" panose="00000400000000000000" pitchFamily="2" charset="-78"/>
            </a:rPr>
            <a:t>قوّت‌ها</a:t>
          </a:r>
        </a:p>
      </dgm:t>
    </dgm:pt>
    <dgm:pt modelId="{29B63630-342A-4BA9-B0D7-EBB7FB39E051}" type="sibTrans" cxnId="{07730B32-633A-462C-B728-940A36751821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BAFD89F3-A3DB-48FA-B0A7-2595861FE6D4}" type="parTrans" cxnId="{07730B32-633A-462C-B728-940A36751821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A0CA5C2B-E9D9-4824-B85E-3FFC6C66D62D}" type="pres">
      <dgm:prSet presAssocID="{50FB24A7-D7B5-4117-8F28-369EC7F2430E}" presName="Name0" presStyleCnt="0">
        <dgm:presLayoutVars>
          <dgm:chMax val="7"/>
          <dgm:dir/>
          <dgm:resizeHandles val="exact"/>
        </dgm:presLayoutVars>
      </dgm:prSet>
      <dgm:spPr/>
    </dgm:pt>
    <dgm:pt modelId="{811AA88E-D953-4E5F-BC5B-23B2F9394E46}" type="pres">
      <dgm:prSet presAssocID="{50FB24A7-D7B5-4117-8F28-369EC7F2430E}" presName="ellipse1" presStyleLbl="vennNode1" presStyleIdx="0" presStyleCnt="2">
        <dgm:presLayoutVars>
          <dgm:bulletEnabled val="1"/>
        </dgm:presLayoutVars>
      </dgm:prSet>
      <dgm:spPr/>
    </dgm:pt>
    <dgm:pt modelId="{5AD58621-80D9-4A3F-A530-EAA0F7A8FB2B}" type="pres">
      <dgm:prSet presAssocID="{50FB24A7-D7B5-4117-8F28-369EC7F2430E}" presName="ellipse2" presStyleLbl="vennNode1" presStyleIdx="1" presStyleCnt="2">
        <dgm:presLayoutVars>
          <dgm:bulletEnabled val="1"/>
        </dgm:presLayoutVars>
      </dgm:prSet>
      <dgm:spPr/>
    </dgm:pt>
  </dgm:ptLst>
  <dgm:cxnLst>
    <dgm:cxn modelId="{0EA4D629-C9D0-42D1-913C-1ED080A8AB0C}" type="presOf" srcId="{358E21F4-46AD-4566-8113-01D4E0D60278}" destId="{5AD58621-80D9-4A3F-A530-EAA0F7A8FB2B}" srcOrd="0" destOrd="0" presId="urn:microsoft.com/office/officeart/2005/8/layout/rings+Icon"/>
    <dgm:cxn modelId="{07730B32-633A-462C-B728-940A36751821}" srcId="{50FB24A7-D7B5-4117-8F28-369EC7F2430E}" destId="{358E21F4-46AD-4566-8113-01D4E0D60278}" srcOrd="1" destOrd="0" parTransId="{BAFD89F3-A3DB-48FA-B0A7-2595861FE6D4}" sibTransId="{29B63630-342A-4BA9-B0D7-EBB7FB39E051}"/>
    <dgm:cxn modelId="{98CD196D-3220-4C1E-A63C-0734CCD65EF0}" type="presOf" srcId="{50FB24A7-D7B5-4117-8F28-369EC7F2430E}" destId="{A0CA5C2B-E9D9-4824-B85E-3FFC6C66D62D}" srcOrd="0" destOrd="0" presId="urn:microsoft.com/office/officeart/2005/8/layout/rings+Icon"/>
    <dgm:cxn modelId="{298AF476-27FF-4087-874B-4673A5EF30DD}" type="presOf" srcId="{96A1C60C-AD6F-47AE-8361-F2B6055C87C8}" destId="{811AA88E-D953-4E5F-BC5B-23B2F9394E46}" srcOrd="0" destOrd="0" presId="urn:microsoft.com/office/officeart/2005/8/layout/rings+Icon"/>
    <dgm:cxn modelId="{26EF9E9F-AB4B-45AE-90D7-E5F97ADC1895}" srcId="{50FB24A7-D7B5-4117-8F28-369EC7F2430E}" destId="{96A1C60C-AD6F-47AE-8361-F2B6055C87C8}" srcOrd="0" destOrd="0" parTransId="{2DF43C37-ABE9-4A38-B557-15F659CE8995}" sibTransId="{AF3DE2F6-A15D-4BD9-AECD-00121A9CAB8B}"/>
    <dgm:cxn modelId="{687D7139-7B99-4755-B230-5D3AD68C6703}" type="presParOf" srcId="{A0CA5C2B-E9D9-4824-B85E-3FFC6C66D62D}" destId="{811AA88E-D953-4E5F-BC5B-23B2F9394E46}" srcOrd="0" destOrd="0" presId="urn:microsoft.com/office/officeart/2005/8/layout/rings+Icon"/>
    <dgm:cxn modelId="{15CAC46E-F755-4D9D-BD0B-A4576916C497}" type="presParOf" srcId="{A0CA5C2B-E9D9-4824-B85E-3FFC6C66D62D}" destId="{5AD58621-80D9-4A3F-A530-EAA0F7A8FB2B}" srcOrd="1" destOrd="0" presId="urn:microsoft.com/office/officeart/2005/8/layout/rings+Icon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42739C5-82BE-4302-B170-8B9708A0AC67}" type="doc">
      <dgm:prSet loTypeId="urn:microsoft.com/office/officeart/2005/8/layout/orgChart1" loCatId="hierarchy" qsTypeId="urn:microsoft.com/office/officeart/2005/8/quickstyle/simple5" qsCatId="simple" csTypeId="urn:microsoft.com/office/officeart/2005/8/colors/colorful5" csCatId="colorful" phldr="1"/>
      <dgm:spPr/>
      <dgm:t>
        <a:bodyPr/>
        <a:lstStyle/>
        <a:p>
          <a:pPr rtl="1"/>
          <a:endParaRPr lang="fa-IR"/>
        </a:p>
      </dgm:t>
    </dgm:pt>
    <dgm:pt modelId="{367713F0-8ED2-4CDA-B6BB-5C467829CCF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مدير ارشد</a:t>
          </a:r>
        </a:p>
      </dgm:t>
    </dgm:pt>
    <dgm:pt modelId="{DA7C0EC2-793F-40AB-BABB-82F45D780B51}" type="parTrans" cxnId="{68D3C5E4-E638-415B-BC6A-4D4F12521DD4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430F73BC-861D-42A4-82A9-5884D369B4A0}" type="sibTrans" cxnId="{68D3C5E4-E638-415B-BC6A-4D4F12521DD4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F0129FD8-F594-435B-BA84-787E898264A1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مدير كل</a:t>
          </a:r>
        </a:p>
      </dgm:t>
    </dgm:pt>
    <dgm:pt modelId="{15937968-4A6C-40EA-B81A-E807E87A968A}" type="parTrans" cxnId="{5106AA4A-8692-4943-B735-C293C3E0A6B8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9B481692-7FBB-444B-8D9B-2BDC579457B4}" type="sibTrans" cxnId="{5106AA4A-8692-4943-B735-C293C3E0A6B8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9D8F2F36-03D1-4132-AEF5-30A71E697F4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معاون</a:t>
          </a:r>
        </a:p>
      </dgm:t>
    </dgm:pt>
    <dgm:pt modelId="{C73C63B5-CB7C-4D65-9A2C-7DDD389CD1EF}" type="parTrans" cxnId="{2F166CCB-714E-43DD-81B6-1C463BFFDF46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93BE490F-10E0-46EC-8CDD-699B36D647A4}" type="sibTrans" cxnId="{2F166CCB-714E-43DD-81B6-1C463BFFDF46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C14390E1-A4B9-4BE6-A385-9870D529628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مدير كل</a:t>
          </a:r>
        </a:p>
      </dgm:t>
    </dgm:pt>
    <dgm:pt modelId="{E031D9B6-DFCD-459B-A652-32A4E0FDE604}" type="parTrans" cxnId="{992C546F-B8A0-40AE-B476-D418A7579246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234B0AB0-1FA8-417E-A497-8A0526347F4B}" type="sibTrans" cxnId="{992C546F-B8A0-40AE-B476-D418A7579246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992C440F-9CF1-45F1-B284-4A75C11C2F22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مدير واحد</a:t>
          </a:r>
        </a:p>
      </dgm:t>
    </dgm:pt>
    <dgm:pt modelId="{8A728CF4-A063-4E5C-A7EF-FBC16D9B35FE}" type="parTrans" cxnId="{C29CE820-666E-4AB8-A445-E171B1B430CB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10A17CD5-AFD5-4AE0-AA5B-3D7939F99A92}" type="sibTrans" cxnId="{C29CE820-666E-4AB8-A445-E171B1B430CB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C429101E-FBEE-41D0-9A5C-1C84478CFD00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مسئول بخش</a:t>
          </a:r>
        </a:p>
      </dgm:t>
    </dgm:pt>
    <dgm:pt modelId="{376A5E09-1AAA-4D36-9607-4C78695D20B0}" type="parTrans" cxnId="{DC8A97CA-BE82-4B9B-8F16-D9AC59EBB64D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75DFD1AA-28DA-4424-A189-826F21A175D5}" type="sibTrans" cxnId="{DC8A97CA-BE82-4B9B-8F16-D9AC59EBB64D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B2FF355A-1807-4A75-A472-7B2EB70D5BF7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مسئول بخش</a:t>
          </a:r>
        </a:p>
      </dgm:t>
    </dgm:pt>
    <dgm:pt modelId="{14AAA6DA-F2BE-4182-972B-695E9A84ADDF}" type="parTrans" cxnId="{1A6617F3-6B0C-4CFE-BFED-1D45BE09C760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4DB85A0D-4D4C-4955-BC0D-4E7C5E22124E}" type="sibTrans" cxnId="{1A6617F3-6B0C-4CFE-BFED-1D45BE09C760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B04FE0C2-0BBE-4DE1-A1DA-15CAAE231354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مدير واحد</a:t>
          </a:r>
        </a:p>
      </dgm:t>
    </dgm:pt>
    <dgm:pt modelId="{ABFB1C57-0C16-4A36-9767-8793E55615A8}" type="parTrans" cxnId="{159F4E95-076C-4540-AD95-1D42AEA27268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E8D3D691-A90C-4309-A323-061293D6CC04}" type="sibTrans" cxnId="{159F4E95-076C-4540-AD95-1D42AEA27268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F1712E15-FE8D-40AE-856B-E8E33D07CF16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معاون</a:t>
          </a:r>
        </a:p>
      </dgm:t>
    </dgm:pt>
    <dgm:pt modelId="{B0B07A11-8483-4F60-85F5-464F14856B96}" type="parTrans" cxnId="{27AB939A-81FA-49CB-878F-411C5DFC4818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6744CBD8-0B15-45DD-9E7E-8F39C7C0C3E8}" type="sibTrans" cxnId="{27AB939A-81FA-49CB-878F-411C5DFC4818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7B0DA6BF-413B-4DCC-9784-2026216BBAD9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كارمند</a:t>
          </a:r>
        </a:p>
      </dgm:t>
    </dgm:pt>
    <dgm:pt modelId="{4B4850F2-9877-4906-B4A0-4F49999F3F0C}" type="parTrans" cxnId="{91CA6817-D9CC-4755-A17E-E94016CF7A37}">
      <dgm:prSet/>
      <dgm:spPr/>
      <dgm:t>
        <a:bodyPr/>
        <a:lstStyle/>
        <a:p>
          <a:pPr rtl="1"/>
          <a:endParaRPr lang="fa-IR"/>
        </a:p>
      </dgm:t>
    </dgm:pt>
    <dgm:pt modelId="{8FC5ED2D-2235-46C7-83F5-7E4E054DAFF0}" type="sibTrans" cxnId="{91CA6817-D9CC-4755-A17E-E94016CF7A37}">
      <dgm:prSet/>
      <dgm:spPr/>
      <dgm:t>
        <a:bodyPr/>
        <a:lstStyle/>
        <a:p>
          <a:pPr rtl="1"/>
          <a:endParaRPr lang="fa-IR"/>
        </a:p>
      </dgm:t>
    </dgm:pt>
    <dgm:pt modelId="{EC787FE7-E25E-449C-945E-8CEC97E756C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كارمند</a:t>
          </a:r>
        </a:p>
      </dgm:t>
    </dgm:pt>
    <dgm:pt modelId="{031D4FB1-223B-495A-B97F-FFAE0566505E}" type="parTrans" cxnId="{14D83684-5051-4577-BFE1-E37329D7F9C6}">
      <dgm:prSet/>
      <dgm:spPr/>
      <dgm:t>
        <a:bodyPr/>
        <a:lstStyle/>
        <a:p>
          <a:pPr rtl="1"/>
          <a:endParaRPr lang="fa-IR"/>
        </a:p>
      </dgm:t>
    </dgm:pt>
    <dgm:pt modelId="{A95976AE-6586-4E0F-A086-FA3D09567669}" type="sibTrans" cxnId="{14D83684-5051-4577-BFE1-E37329D7F9C6}">
      <dgm:prSet/>
      <dgm:spPr/>
      <dgm:t>
        <a:bodyPr/>
        <a:lstStyle/>
        <a:p>
          <a:pPr rtl="1"/>
          <a:endParaRPr lang="fa-IR"/>
        </a:p>
      </dgm:t>
    </dgm:pt>
    <dgm:pt modelId="{4A90CF93-05BA-4A52-8A7D-E1F82194FB75}" type="pres">
      <dgm:prSet presAssocID="{D42739C5-82BE-4302-B170-8B9708A0AC6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A661B7C-9901-44EE-932D-F04C4AFF0367}" type="pres">
      <dgm:prSet presAssocID="{367713F0-8ED2-4CDA-B6BB-5C467829CCFF}" presName="hierRoot1" presStyleCnt="0">
        <dgm:presLayoutVars>
          <dgm:hierBranch val="init"/>
        </dgm:presLayoutVars>
      </dgm:prSet>
      <dgm:spPr/>
    </dgm:pt>
    <dgm:pt modelId="{00EFEB4E-150A-4E7E-9CAE-1E6B9CE3DE10}" type="pres">
      <dgm:prSet presAssocID="{367713F0-8ED2-4CDA-B6BB-5C467829CCFF}" presName="rootComposite1" presStyleCnt="0"/>
      <dgm:spPr/>
    </dgm:pt>
    <dgm:pt modelId="{7E5E920C-B341-4019-B573-0C6536D4B81F}" type="pres">
      <dgm:prSet presAssocID="{367713F0-8ED2-4CDA-B6BB-5C467829CCFF}" presName="rootText1" presStyleLbl="node0" presStyleIdx="0" presStyleCnt="1">
        <dgm:presLayoutVars>
          <dgm:chPref val="3"/>
        </dgm:presLayoutVars>
      </dgm:prSet>
      <dgm:spPr/>
    </dgm:pt>
    <dgm:pt modelId="{19DADC79-3425-4C21-A3BF-81C7737DB249}" type="pres">
      <dgm:prSet presAssocID="{367713F0-8ED2-4CDA-B6BB-5C467829CCFF}" presName="rootConnector1" presStyleLbl="node1" presStyleIdx="0" presStyleCnt="0"/>
      <dgm:spPr/>
    </dgm:pt>
    <dgm:pt modelId="{5307AF28-EB5B-4B18-9872-2FC6517BC5E9}" type="pres">
      <dgm:prSet presAssocID="{367713F0-8ED2-4CDA-B6BB-5C467829CCFF}" presName="hierChild2" presStyleCnt="0"/>
      <dgm:spPr/>
    </dgm:pt>
    <dgm:pt modelId="{834DF55F-F270-4066-B27D-14B52A6AA2E9}" type="pres">
      <dgm:prSet presAssocID="{15937968-4A6C-40EA-B81A-E807E87A968A}" presName="Name37" presStyleLbl="parChTrans1D2" presStyleIdx="0" presStyleCnt="2"/>
      <dgm:spPr/>
    </dgm:pt>
    <dgm:pt modelId="{F3EF82FE-5393-49D1-9582-EEC0877D547D}" type="pres">
      <dgm:prSet presAssocID="{F0129FD8-F594-435B-BA84-787E898264A1}" presName="hierRoot2" presStyleCnt="0">
        <dgm:presLayoutVars>
          <dgm:hierBranch val="init"/>
        </dgm:presLayoutVars>
      </dgm:prSet>
      <dgm:spPr/>
    </dgm:pt>
    <dgm:pt modelId="{9AF0770C-0B1A-4D47-B067-10951D8B316E}" type="pres">
      <dgm:prSet presAssocID="{F0129FD8-F594-435B-BA84-787E898264A1}" presName="rootComposite" presStyleCnt="0"/>
      <dgm:spPr/>
    </dgm:pt>
    <dgm:pt modelId="{C7C05133-7515-4CF2-96A4-24DD3118ACD1}" type="pres">
      <dgm:prSet presAssocID="{F0129FD8-F594-435B-BA84-787E898264A1}" presName="rootText" presStyleLbl="node2" presStyleIdx="0" presStyleCnt="2">
        <dgm:presLayoutVars>
          <dgm:chPref val="3"/>
        </dgm:presLayoutVars>
      </dgm:prSet>
      <dgm:spPr/>
    </dgm:pt>
    <dgm:pt modelId="{877AC52D-61BB-4CCE-B656-EFE175E632D5}" type="pres">
      <dgm:prSet presAssocID="{F0129FD8-F594-435B-BA84-787E898264A1}" presName="rootConnector" presStyleLbl="node2" presStyleIdx="0" presStyleCnt="2"/>
      <dgm:spPr/>
    </dgm:pt>
    <dgm:pt modelId="{18FE69C0-13C6-4C96-8432-BD53E5E4D7F1}" type="pres">
      <dgm:prSet presAssocID="{F0129FD8-F594-435B-BA84-787E898264A1}" presName="hierChild4" presStyleCnt="0"/>
      <dgm:spPr/>
    </dgm:pt>
    <dgm:pt modelId="{66E82B26-7D8A-4D9A-8B31-3D3D7A346645}" type="pres">
      <dgm:prSet presAssocID="{C73C63B5-CB7C-4D65-9A2C-7DDD389CD1EF}" presName="Name37" presStyleLbl="parChTrans1D3" presStyleIdx="0" presStyleCnt="2"/>
      <dgm:spPr/>
    </dgm:pt>
    <dgm:pt modelId="{1F8B2E3F-7F7E-489F-9D3D-4DD1C00471C1}" type="pres">
      <dgm:prSet presAssocID="{9D8F2F36-03D1-4132-AEF5-30A71E697F4F}" presName="hierRoot2" presStyleCnt="0">
        <dgm:presLayoutVars>
          <dgm:hierBranch val="init"/>
        </dgm:presLayoutVars>
      </dgm:prSet>
      <dgm:spPr/>
    </dgm:pt>
    <dgm:pt modelId="{ECCC8C44-E2D4-4E5E-B806-22451C8C334A}" type="pres">
      <dgm:prSet presAssocID="{9D8F2F36-03D1-4132-AEF5-30A71E697F4F}" presName="rootComposite" presStyleCnt="0"/>
      <dgm:spPr/>
    </dgm:pt>
    <dgm:pt modelId="{8A7C0DE0-F335-46E7-B2C1-D8CDA28D50D9}" type="pres">
      <dgm:prSet presAssocID="{9D8F2F36-03D1-4132-AEF5-30A71E697F4F}" presName="rootText" presStyleLbl="node3" presStyleIdx="0" presStyleCnt="2">
        <dgm:presLayoutVars>
          <dgm:chPref val="3"/>
        </dgm:presLayoutVars>
      </dgm:prSet>
      <dgm:spPr/>
    </dgm:pt>
    <dgm:pt modelId="{761487E8-F128-4936-BB56-BFF291D268F0}" type="pres">
      <dgm:prSet presAssocID="{9D8F2F36-03D1-4132-AEF5-30A71E697F4F}" presName="rootConnector" presStyleLbl="node3" presStyleIdx="0" presStyleCnt="2"/>
      <dgm:spPr/>
    </dgm:pt>
    <dgm:pt modelId="{C4B24512-68B2-458E-8B9F-8C5E2F8DC5A9}" type="pres">
      <dgm:prSet presAssocID="{9D8F2F36-03D1-4132-AEF5-30A71E697F4F}" presName="hierChild4" presStyleCnt="0"/>
      <dgm:spPr/>
    </dgm:pt>
    <dgm:pt modelId="{55BC9CDD-1784-40FB-94EF-B94378093DFE}" type="pres">
      <dgm:prSet presAssocID="{8A728CF4-A063-4E5C-A7EF-FBC16D9B35FE}" presName="Name37" presStyleLbl="parChTrans1D4" presStyleIdx="0" presStyleCnt="6"/>
      <dgm:spPr/>
    </dgm:pt>
    <dgm:pt modelId="{8CF3DF50-DBF1-44C6-ABFF-1CED25ADA7E0}" type="pres">
      <dgm:prSet presAssocID="{992C440F-9CF1-45F1-B284-4A75C11C2F22}" presName="hierRoot2" presStyleCnt="0">
        <dgm:presLayoutVars>
          <dgm:hierBranch val="init"/>
        </dgm:presLayoutVars>
      </dgm:prSet>
      <dgm:spPr/>
    </dgm:pt>
    <dgm:pt modelId="{230013F6-3140-4C98-92CC-8D56DC76D1E2}" type="pres">
      <dgm:prSet presAssocID="{992C440F-9CF1-45F1-B284-4A75C11C2F22}" presName="rootComposite" presStyleCnt="0"/>
      <dgm:spPr/>
    </dgm:pt>
    <dgm:pt modelId="{684F3326-0A1D-4B97-B278-564120B0A7B9}" type="pres">
      <dgm:prSet presAssocID="{992C440F-9CF1-45F1-B284-4A75C11C2F22}" presName="rootText" presStyleLbl="node4" presStyleIdx="0" presStyleCnt="6">
        <dgm:presLayoutVars>
          <dgm:chPref val="3"/>
        </dgm:presLayoutVars>
      </dgm:prSet>
      <dgm:spPr/>
    </dgm:pt>
    <dgm:pt modelId="{BA09A01A-4E12-4A5B-8291-87B1487F3877}" type="pres">
      <dgm:prSet presAssocID="{992C440F-9CF1-45F1-B284-4A75C11C2F22}" presName="rootConnector" presStyleLbl="node4" presStyleIdx="0" presStyleCnt="6"/>
      <dgm:spPr/>
    </dgm:pt>
    <dgm:pt modelId="{546B55BE-AE23-4214-A496-9E79CEF8361A}" type="pres">
      <dgm:prSet presAssocID="{992C440F-9CF1-45F1-B284-4A75C11C2F22}" presName="hierChild4" presStyleCnt="0"/>
      <dgm:spPr/>
    </dgm:pt>
    <dgm:pt modelId="{0A978CE5-0007-40FE-9463-616914322F02}" type="pres">
      <dgm:prSet presAssocID="{376A5E09-1AAA-4D36-9607-4C78695D20B0}" presName="Name37" presStyleLbl="parChTrans1D4" presStyleIdx="1" presStyleCnt="6"/>
      <dgm:spPr/>
    </dgm:pt>
    <dgm:pt modelId="{836417FF-B2B0-40D4-9F6E-C41F609180DB}" type="pres">
      <dgm:prSet presAssocID="{C429101E-FBEE-41D0-9A5C-1C84478CFD00}" presName="hierRoot2" presStyleCnt="0">
        <dgm:presLayoutVars>
          <dgm:hierBranch val="init"/>
        </dgm:presLayoutVars>
      </dgm:prSet>
      <dgm:spPr/>
    </dgm:pt>
    <dgm:pt modelId="{A133EBDA-716E-4B7D-8ECF-7CD7B4522DDF}" type="pres">
      <dgm:prSet presAssocID="{C429101E-FBEE-41D0-9A5C-1C84478CFD00}" presName="rootComposite" presStyleCnt="0"/>
      <dgm:spPr/>
    </dgm:pt>
    <dgm:pt modelId="{A20C36CC-552A-48C9-99C4-2FEC5E1C3D5F}" type="pres">
      <dgm:prSet presAssocID="{C429101E-FBEE-41D0-9A5C-1C84478CFD00}" presName="rootText" presStyleLbl="node4" presStyleIdx="1" presStyleCnt="6">
        <dgm:presLayoutVars>
          <dgm:chPref val="3"/>
        </dgm:presLayoutVars>
      </dgm:prSet>
      <dgm:spPr/>
    </dgm:pt>
    <dgm:pt modelId="{31B817D3-CA94-42FD-8988-8BD516273E1B}" type="pres">
      <dgm:prSet presAssocID="{C429101E-FBEE-41D0-9A5C-1C84478CFD00}" presName="rootConnector" presStyleLbl="node4" presStyleIdx="1" presStyleCnt="6"/>
      <dgm:spPr/>
    </dgm:pt>
    <dgm:pt modelId="{BB4832C2-9BA0-4A04-83C4-5CC26E60D0CC}" type="pres">
      <dgm:prSet presAssocID="{C429101E-FBEE-41D0-9A5C-1C84478CFD00}" presName="hierChild4" presStyleCnt="0"/>
      <dgm:spPr/>
    </dgm:pt>
    <dgm:pt modelId="{66636156-CE4C-4F12-A870-8F73E0F7A545}" type="pres">
      <dgm:prSet presAssocID="{4B4850F2-9877-4906-B4A0-4F49999F3F0C}" presName="Name37" presStyleLbl="parChTrans1D4" presStyleIdx="2" presStyleCnt="6"/>
      <dgm:spPr/>
    </dgm:pt>
    <dgm:pt modelId="{DE0A1902-C998-4CC9-A1BD-6E58238EB998}" type="pres">
      <dgm:prSet presAssocID="{7B0DA6BF-413B-4DCC-9784-2026216BBAD9}" presName="hierRoot2" presStyleCnt="0">
        <dgm:presLayoutVars>
          <dgm:hierBranch val="init"/>
        </dgm:presLayoutVars>
      </dgm:prSet>
      <dgm:spPr/>
    </dgm:pt>
    <dgm:pt modelId="{3D8187C3-BA29-4EB8-986F-89F46ED257F1}" type="pres">
      <dgm:prSet presAssocID="{7B0DA6BF-413B-4DCC-9784-2026216BBAD9}" presName="rootComposite" presStyleCnt="0"/>
      <dgm:spPr/>
    </dgm:pt>
    <dgm:pt modelId="{A3112CF8-8E47-4C51-B868-3310C1D14AD8}" type="pres">
      <dgm:prSet presAssocID="{7B0DA6BF-413B-4DCC-9784-2026216BBAD9}" presName="rootText" presStyleLbl="node4" presStyleIdx="2" presStyleCnt="6">
        <dgm:presLayoutVars>
          <dgm:chPref val="3"/>
        </dgm:presLayoutVars>
      </dgm:prSet>
      <dgm:spPr/>
    </dgm:pt>
    <dgm:pt modelId="{1105B2B1-A303-4939-88AD-119C765626B0}" type="pres">
      <dgm:prSet presAssocID="{7B0DA6BF-413B-4DCC-9784-2026216BBAD9}" presName="rootConnector" presStyleLbl="node4" presStyleIdx="2" presStyleCnt="6"/>
      <dgm:spPr/>
    </dgm:pt>
    <dgm:pt modelId="{2CC3A549-6F09-4411-BEF0-37B991AA0B73}" type="pres">
      <dgm:prSet presAssocID="{7B0DA6BF-413B-4DCC-9784-2026216BBAD9}" presName="hierChild4" presStyleCnt="0"/>
      <dgm:spPr/>
    </dgm:pt>
    <dgm:pt modelId="{A8225675-E379-41D4-8163-510724536DC8}" type="pres">
      <dgm:prSet presAssocID="{7B0DA6BF-413B-4DCC-9784-2026216BBAD9}" presName="hierChild5" presStyleCnt="0"/>
      <dgm:spPr/>
    </dgm:pt>
    <dgm:pt modelId="{A2773DFD-751C-4BBC-8B39-FC60DE00B3C7}" type="pres">
      <dgm:prSet presAssocID="{031D4FB1-223B-495A-B97F-FFAE0566505E}" presName="Name37" presStyleLbl="parChTrans1D4" presStyleIdx="3" presStyleCnt="6"/>
      <dgm:spPr/>
    </dgm:pt>
    <dgm:pt modelId="{51D7A97D-1623-4F82-B020-594615A3CA0C}" type="pres">
      <dgm:prSet presAssocID="{EC787FE7-E25E-449C-945E-8CEC97E756C3}" presName="hierRoot2" presStyleCnt="0">
        <dgm:presLayoutVars>
          <dgm:hierBranch val="init"/>
        </dgm:presLayoutVars>
      </dgm:prSet>
      <dgm:spPr/>
    </dgm:pt>
    <dgm:pt modelId="{82B100C9-D887-48DF-B3A6-CF54DCE9446E}" type="pres">
      <dgm:prSet presAssocID="{EC787FE7-E25E-449C-945E-8CEC97E756C3}" presName="rootComposite" presStyleCnt="0"/>
      <dgm:spPr/>
    </dgm:pt>
    <dgm:pt modelId="{2E4B875D-E269-4F2F-916C-15784C7FF734}" type="pres">
      <dgm:prSet presAssocID="{EC787FE7-E25E-449C-945E-8CEC97E756C3}" presName="rootText" presStyleLbl="node4" presStyleIdx="3" presStyleCnt="6">
        <dgm:presLayoutVars>
          <dgm:chPref val="3"/>
        </dgm:presLayoutVars>
      </dgm:prSet>
      <dgm:spPr/>
    </dgm:pt>
    <dgm:pt modelId="{E31D31CB-51D6-4832-B8FF-FD3633AE3212}" type="pres">
      <dgm:prSet presAssocID="{EC787FE7-E25E-449C-945E-8CEC97E756C3}" presName="rootConnector" presStyleLbl="node4" presStyleIdx="3" presStyleCnt="6"/>
      <dgm:spPr/>
    </dgm:pt>
    <dgm:pt modelId="{A58CD868-A135-4B1F-8AF2-E1F393943F4A}" type="pres">
      <dgm:prSet presAssocID="{EC787FE7-E25E-449C-945E-8CEC97E756C3}" presName="hierChild4" presStyleCnt="0"/>
      <dgm:spPr/>
    </dgm:pt>
    <dgm:pt modelId="{83A1E8F0-10D3-4927-8AC7-613EAA072A0E}" type="pres">
      <dgm:prSet presAssocID="{EC787FE7-E25E-449C-945E-8CEC97E756C3}" presName="hierChild5" presStyleCnt="0"/>
      <dgm:spPr/>
    </dgm:pt>
    <dgm:pt modelId="{EDD15770-ACD7-44A3-8EC3-F567C5EDE28C}" type="pres">
      <dgm:prSet presAssocID="{C429101E-FBEE-41D0-9A5C-1C84478CFD00}" presName="hierChild5" presStyleCnt="0"/>
      <dgm:spPr/>
    </dgm:pt>
    <dgm:pt modelId="{02580B5E-38BC-4BAB-AA14-CA9BED79E2F8}" type="pres">
      <dgm:prSet presAssocID="{14AAA6DA-F2BE-4182-972B-695E9A84ADDF}" presName="Name37" presStyleLbl="parChTrans1D4" presStyleIdx="4" presStyleCnt="6"/>
      <dgm:spPr/>
    </dgm:pt>
    <dgm:pt modelId="{B45BA81A-F622-425C-AABD-0811FF47F197}" type="pres">
      <dgm:prSet presAssocID="{B2FF355A-1807-4A75-A472-7B2EB70D5BF7}" presName="hierRoot2" presStyleCnt="0">
        <dgm:presLayoutVars>
          <dgm:hierBranch val="init"/>
        </dgm:presLayoutVars>
      </dgm:prSet>
      <dgm:spPr/>
    </dgm:pt>
    <dgm:pt modelId="{51C2D3F4-D31B-4394-8C43-7CECC8995E58}" type="pres">
      <dgm:prSet presAssocID="{B2FF355A-1807-4A75-A472-7B2EB70D5BF7}" presName="rootComposite" presStyleCnt="0"/>
      <dgm:spPr/>
    </dgm:pt>
    <dgm:pt modelId="{D579C87D-6BC0-47FF-8F5C-C0A8B0CB3B36}" type="pres">
      <dgm:prSet presAssocID="{B2FF355A-1807-4A75-A472-7B2EB70D5BF7}" presName="rootText" presStyleLbl="node4" presStyleIdx="4" presStyleCnt="6">
        <dgm:presLayoutVars>
          <dgm:chPref val="3"/>
        </dgm:presLayoutVars>
      </dgm:prSet>
      <dgm:spPr/>
    </dgm:pt>
    <dgm:pt modelId="{39BC0C12-CBB5-4B37-B6F1-1FC8ABF03489}" type="pres">
      <dgm:prSet presAssocID="{B2FF355A-1807-4A75-A472-7B2EB70D5BF7}" presName="rootConnector" presStyleLbl="node4" presStyleIdx="4" presStyleCnt="6"/>
      <dgm:spPr/>
    </dgm:pt>
    <dgm:pt modelId="{74419A6D-460E-40D9-8E77-C8956EE38AE6}" type="pres">
      <dgm:prSet presAssocID="{B2FF355A-1807-4A75-A472-7B2EB70D5BF7}" presName="hierChild4" presStyleCnt="0"/>
      <dgm:spPr/>
    </dgm:pt>
    <dgm:pt modelId="{59C3CA0C-9C69-4C80-835D-E5EAFBD47E69}" type="pres">
      <dgm:prSet presAssocID="{B2FF355A-1807-4A75-A472-7B2EB70D5BF7}" presName="hierChild5" presStyleCnt="0"/>
      <dgm:spPr/>
    </dgm:pt>
    <dgm:pt modelId="{287A87F1-AC0F-450D-B2F3-FCF282580B75}" type="pres">
      <dgm:prSet presAssocID="{992C440F-9CF1-45F1-B284-4A75C11C2F22}" presName="hierChild5" presStyleCnt="0"/>
      <dgm:spPr/>
    </dgm:pt>
    <dgm:pt modelId="{AC1AD5CF-8886-4A67-BF44-91C8485CBE71}" type="pres">
      <dgm:prSet presAssocID="{ABFB1C57-0C16-4A36-9767-8793E55615A8}" presName="Name37" presStyleLbl="parChTrans1D4" presStyleIdx="5" presStyleCnt="6"/>
      <dgm:spPr/>
    </dgm:pt>
    <dgm:pt modelId="{419A61C1-8C8B-4099-A1FD-60620F9D4BA2}" type="pres">
      <dgm:prSet presAssocID="{B04FE0C2-0BBE-4DE1-A1DA-15CAAE231354}" presName="hierRoot2" presStyleCnt="0">
        <dgm:presLayoutVars>
          <dgm:hierBranch val="init"/>
        </dgm:presLayoutVars>
      </dgm:prSet>
      <dgm:spPr/>
    </dgm:pt>
    <dgm:pt modelId="{8DAC56F1-1F45-42B8-A129-93EFC14FACA1}" type="pres">
      <dgm:prSet presAssocID="{B04FE0C2-0BBE-4DE1-A1DA-15CAAE231354}" presName="rootComposite" presStyleCnt="0"/>
      <dgm:spPr/>
    </dgm:pt>
    <dgm:pt modelId="{562E25DB-5214-47FB-A7F2-F140CC1CAC59}" type="pres">
      <dgm:prSet presAssocID="{B04FE0C2-0BBE-4DE1-A1DA-15CAAE231354}" presName="rootText" presStyleLbl="node4" presStyleIdx="5" presStyleCnt="6">
        <dgm:presLayoutVars>
          <dgm:chPref val="3"/>
        </dgm:presLayoutVars>
      </dgm:prSet>
      <dgm:spPr/>
    </dgm:pt>
    <dgm:pt modelId="{024A64EE-FC7A-4D3E-96C5-500B0897CEAE}" type="pres">
      <dgm:prSet presAssocID="{B04FE0C2-0BBE-4DE1-A1DA-15CAAE231354}" presName="rootConnector" presStyleLbl="node4" presStyleIdx="5" presStyleCnt="6"/>
      <dgm:spPr/>
    </dgm:pt>
    <dgm:pt modelId="{A800E7AC-0150-4D4E-9713-CD56453A6377}" type="pres">
      <dgm:prSet presAssocID="{B04FE0C2-0BBE-4DE1-A1DA-15CAAE231354}" presName="hierChild4" presStyleCnt="0"/>
      <dgm:spPr/>
    </dgm:pt>
    <dgm:pt modelId="{9B1871AF-BE12-4D5D-9103-064F53C82F7F}" type="pres">
      <dgm:prSet presAssocID="{B04FE0C2-0BBE-4DE1-A1DA-15CAAE231354}" presName="hierChild5" presStyleCnt="0"/>
      <dgm:spPr/>
    </dgm:pt>
    <dgm:pt modelId="{0A865844-243D-4B0C-B935-F60AC7B16229}" type="pres">
      <dgm:prSet presAssocID="{9D8F2F36-03D1-4132-AEF5-30A71E697F4F}" presName="hierChild5" presStyleCnt="0"/>
      <dgm:spPr/>
    </dgm:pt>
    <dgm:pt modelId="{EBEE1209-B45A-4D23-AE4A-38457CB48EE7}" type="pres">
      <dgm:prSet presAssocID="{B0B07A11-8483-4F60-85F5-464F14856B96}" presName="Name37" presStyleLbl="parChTrans1D3" presStyleIdx="1" presStyleCnt="2"/>
      <dgm:spPr/>
    </dgm:pt>
    <dgm:pt modelId="{25B31132-FEBA-42CF-B2F0-26B91B62C28D}" type="pres">
      <dgm:prSet presAssocID="{F1712E15-FE8D-40AE-856B-E8E33D07CF16}" presName="hierRoot2" presStyleCnt="0">
        <dgm:presLayoutVars>
          <dgm:hierBranch val="init"/>
        </dgm:presLayoutVars>
      </dgm:prSet>
      <dgm:spPr/>
    </dgm:pt>
    <dgm:pt modelId="{675E8DB1-D72E-44E9-99B4-9D84A9E2E5D2}" type="pres">
      <dgm:prSet presAssocID="{F1712E15-FE8D-40AE-856B-E8E33D07CF16}" presName="rootComposite" presStyleCnt="0"/>
      <dgm:spPr/>
    </dgm:pt>
    <dgm:pt modelId="{72DAB62E-4C3C-4D75-A7EB-E57B1FAE8D10}" type="pres">
      <dgm:prSet presAssocID="{F1712E15-FE8D-40AE-856B-E8E33D07CF16}" presName="rootText" presStyleLbl="node3" presStyleIdx="1" presStyleCnt="2">
        <dgm:presLayoutVars>
          <dgm:chPref val="3"/>
        </dgm:presLayoutVars>
      </dgm:prSet>
      <dgm:spPr/>
    </dgm:pt>
    <dgm:pt modelId="{C66CB3BB-3F8D-4F3B-813F-58DBEF9DA631}" type="pres">
      <dgm:prSet presAssocID="{F1712E15-FE8D-40AE-856B-E8E33D07CF16}" presName="rootConnector" presStyleLbl="node3" presStyleIdx="1" presStyleCnt="2"/>
      <dgm:spPr/>
    </dgm:pt>
    <dgm:pt modelId="{BCB42BCA-BE4C-4D3D-8EDF-17ED377C4439}" type="pres">
      <dgm:prSet presAssocID="{F1712E15-FE8D-40AE-856B-E8E33D07CF16}" presName="hierChild4" presStyleCnt="0"/>
      <dgm:spPr/>
    </dgm:pt>
    <dgm:pt modelId="{C0220140-E438-4F15-929F-3C9CA31FF693}" type="pres">
      <dgm:prSet presAssocID="{F1712E15-FE8D-40AE-856B-E8E33D07CF16}" presName="hierChild5" presStyleCnt="0"/>
      <dgm:spPr/>
    </dgm:pt>
    <dgm:pt modelId="{BB575EE9-E0C9-41E6-9F9D-AD4F3CF0D367}" type="pres">
      <dgm:prSet presAssocID="{F0129FD8-F594-435B-BA84-787E898264A1}" presName="hierChild5" presStyleCnt="0"/>
      <dgm:spPr/>
    </dgm:pt>
    <dgm:pt modelId="{25F61BF6-5F59-454C-B458-C699A5FD489B}" type="pres">
      <dgm:prSet presAssocID="{E031D9B6-DFCD-459B-A652-32A4E0FDE604}" presName="Name37" presStyleLbl="parChTrans1D2" presStyleIdx="1" presStyleCnt="2"/>
      <dgm:spPr/>
    </dgm:pt>
    <dgm:pt modelId="{DFEAF24A-286D-4215-8650-72725DCB3856}" type="pres">
      <dgm:prSet presAssocID="{C14390E1-A4B9-4BE6-A385-9870D5296283}" presName="hierRoot2" presStyleCnt="0">
        <dgm:presLayoutVars>
          <dgm:hierBranch val="init"/>
        </dgm:presLayoutVars>
      </dgm:prSet>
      <dgm:spPr/>
    </dgm:pt>
    <dgm:pt modelId="{C35E9373-647E-4D7D-B387-5E0C57C02935}" type="pres">
      <dgm:prSet presAssocID="{C14390E1-A4B9-4BE6-A385-9870D5296283}" presName="rootComposite" presStyleCnt="0"/>
      <dgm:spPr/>
    </dgm:pt>
    <dgm:pt modelId="{63B3BA21-0F8A-461D-85D0-C323D692F90B}" type="pres">
      <dgm:prSet presAssocID="{C14390E1-A4B9-4BE6-A385-9870D5296283}" presName="rootText" presStyleLbl="node2" presStyleIdx="1" presStyleCnt="2">
        <dgm:presLayoutVars>
          <dgm:chPref val="3"/>
        </dgm:presLayoutVars>
      </dgm:prSet>
      <dgm:spPr/>
    </dgm:pt>
    <dgm:pt modelId="{BC721A26-7A81-46C0-8689-5B6318B725F6}" type="pres">
      <dgm:prSet presAssocID="{C14390E1-A4B9-4BE6-A385-9870D5296283}" presName="rootConnector" presStyleLbl="node2" presStyleIdx="1" presStyleCnt="2"/>
      <dgm:spPr/>
    </dgm:pt>
    <dgm:pt modelId="{C314CAAC-C15F-483F-ACFE-45B8D1FE5A06}" type="pres">
      <dgm:prSet presAssocID="{C14390E1-A4B9-4BE6-A385-9870D5296283}" presName="hierChild4" presStyleCnt="0"/>
      <dgm:spPr/>
    </dgm:pt>
    <dgm:pt modelId="{581CA891-89F5-4BD7-80E4-2A6D476D0AB6}" type="pres">
      <dgm:prSet presAssocID="{C14390E1-A4B9-4BE6-A385-9870D5296283}" presName="hierChild5" presStyleCnt="0"/>
      <dgm:spPr/>
    </dgm:pt>
    <dgm:pt modelId="{06A0AA25-7512-4000-AE83-BEA0AF76CE3C}" type="pres">
      <dgm:prSet presAssocID="{367713F0-8ED2-4CDA-B6BB-5C467829CCFF}" presName="hierChild3" presStyleCnt="0"/>
      <dgm:spPr/>
    </dgm:pt>
  </dgm:ptLst>
  <dgm:cxnLst>
    <dgm:cxn modelId="{6C13280E-FE04-48D9-8C0D-2F39C67E9182}" type="presOf" srcId="{C14390E1-A4B9-4BE6-A385-9870D5296283}" destId="{63B3BA21-0F8A-461D-85D0-C323D692F90B}" srcOrd="0" destOrd="0" presId="urn:microsoft.com/office/officeart/2005/8/layout/orgChart1"/>
    <dgm:cxn modelId="{677CBD13-A0A9-41B3-AAAF-D8D32990541A}" type="presOf" srcId="{4B4850F2-9877-4906-B4A0-4F49999F3F0C}" destId="{66636156-CE4C-4F12-A870-8F73E0F7A545}" srcOrd="0" destOrd="0" presId="urn:microsoft.com/office/officeart/2005/8/layout/orgChart1"/>
    <dgm:cxn modelId="{EC9DC013-1AA5-4ACD-A1C0-0D5EFA00AEF2}" type="presOf" srcId="{8A728CF4-A063-4E5C-A7EF-FBC16D9B35FE}" destId="{55BC9CDD-1784-40FB-94EF-B94378093DFE}" srcOrd="0" destOrd="0" presId="urn:microsoft.com/office/officeart/2005/8/layout/orgChart1"/>
    <dgm:cxn modelId="{0ED44C14-BB61-4FFF-AE7D-C06DBA6308FA}" type="presOf" srcId="{B2FF355A-1807-4A75-A472-7B2EB70D5BF7}" destId="{D579C87D-6BC0-47FF-8F5C-C0A8B0CB3B36}" srcOrd="0" destOrd="0" presId="urn:microsoft.com/office/officeart/2005/8/layout/orgChart1"/>
    <dgm:cxn modelId="{37BDF815-094E-4836-8DB8-682852C7BF3B}" type="presOf" srcId="{992C440F-9CF1-45F1-B284-4A75C11C2F22}" destId="{BA09A01A-4E12-4A5B-8291-87B1487F3877}" srcOrd="1" destOrd="0" presId="urn:microsoft.com/office/officeart/2005/8/layout/orgChart1"/>
    <dgm:cxn modelId="{91CA6817-D9CC-4755-A17E-E94016CF7A37}" srcId="{C429101E-FBEE-41D0-9A5C-1C84478CFD00}" destId="{7B0DA6BF-413B-4DCC-9784-2026216BBAD9}" srcOrd="0" destOrd="0" parTransId="{4B4850F2-9877-4906-B4A0-4F49999F3F0C}" sibTransId="{8FC5ED2D-2235-46C7-83F5-7E4E054DAFF0}"/>
    <dgm:cxn modelId="{4A09411D-944D-43A8-BEF5-08283C671A0F}" type="presOf" srcId="{ABFB1C57-0C16-4A36-9767-8793E55615A8}" destId="{AC1AD5CF-8886-4A67-BF44-91C8485CBE71}" srcOrd="0" destOrd="0" presId="urn:microsoft.com/office/officeart/2005/8/layout/orgChart1"/>
    <dgm:cxn modelId="{C29CE820-666E-4AB8-A445-E171B1B430CB}" srcId="{9D8F2F36-03D1-4132-AEF5-30A71E697F4F}" destId="{992C440F-9CF1-45F1-B284-4A75C11C2F22}" srcOrd="0" destOrd="0" parTransId="{8A728CF4-A063-4E5C-A7EF-FBC16D9B35FE}" sibTransId="{10A17CD5-AFD5-4AE0-AA5B-3D7939F99A92}"/>
    <dgm:cxn modelId="{9926282A-F076-42CE-8424-1648B237DE77}" type="presOf" srcId="{B04FE0C2-0BBE-4DE1-A1DA-15CAAE231354}" destId="{024A64EE-FC7A-4D3E-96C5-500B0897CEAE}" srcOrd="1" destOrd="0" presId="urn:microsoft.com/office/officeart/2005/8/layout/orgChart1"/>
    <dgm:cxn modelId="{43DFFA3A-2866-48B2-804A-A3ECFA96AEF0}" type="presOf" srcId="{B2FF355A-1807-4A75-A472-7B2EB70D5BF7}" destId="{39BC0C12-CBB5-4B37-B6F1-1FC8ABF03489}" srcOrd="1" destOrd="0" presId="urn:microsoft.com/office/officeart/2005/8/layout/orgChart1"/>
    <dgm:cxn modelId="{F1135866-AE45-4CE5-B344-FD87515739B2}" type="presOf" srcId="{C429101E-FBEE-41D0-9A5C-1C84478CFD00}" destId="{31B817D3-CA94-42FD-8988-8BD516273E1B}" srcOrd="1" destOrd="0" presId="urn:microsoft.com/office/officeart/2005/8/layout/orgChart1"/>
    <dgm:cxn modelId="{5106AA4A-8692-4943-B735-C293C3E0A6B8}" srcId="{367713F0-8ED2-4CDA-B6BB-5C467829CCFF}" destId="{F0129FD8-F594-435B-BA84-787E898264A1}" srcOrd="0" destOrd="0" parTransId="{15937968-4A6C-40EA-B81A-E807E87A968A}" sibTransId="{9B481692-7FBB-444B-8D9B-2BDC579457B4}"/>
    <dgm:cxn modelId="{992C546F-B8A0-40AE-B476-D418A7579246}" srcId="{367713F0-8ED2-4CDA-B6BB-5C467829CCFF}" destId="{C14390E1-A4B9-4BE6-A385-9870D5296283}" srcOrd="1" destOrd="0" parTransId="{E031D9B6-DFCD-459B-A652-32A4E0FDE604}" sibTransId="{234B0AB0-1FA8-417E-A497-8A0526347F4B}"/>
    <dgm:cxn modelId="{E521BB75-7CCE-43C9-8503-32721CE39049}" type="presOf" srcId="{15937968-4A6C-40EA-B81A-E807E87A968A}" destId="{834DF55F-F270-4066-B27D-14B52A6AA2E9}" srcOrd="0" destOrd="0" presId="urn:microsoft.com/office/officeart/2005/8/layout/orgChart1"/>
    <dgm:cxn modelId="{D88DFD76-83B9-4468-AA14-C51D0B2976BA}" type="presOf" srcId="{367713F0-8ED2-4CDA-B6BB-5C467829CCFF}" destId="{19DADC79-3425-4C21-A3BF-81C7737DB249}" srcOrd="1" destOrd="0" presId="urn:microsoft.com/office/officeart/2005/8/layout/orgChart1"/>
    <dgm:cxn modelId="{6FC65F7E-6995-4BC2-91C8-1F498C420A1D}" type="presOf" srcId="{B04FE0C2-0BBE-4DE1-A1DA-15CAAE231354}" destId="{562E25DB-5214-47FB-A7F2-F140CC1CAC59}" srcOrd="0" destOrd="0" presId="urn:microsoft.com/office/officeart/2005/8/layout/orgChart1"/>
    <dgm:cxn modelId="{013A7C7F-7C9E-4E6A-BE43-E32D6F1F575A}" type="presOf" srcId="{C73C63B5-CB7C-4D65-9A2C-7DDD389CD1EF}" destId="{66E82B26-7D8A-4D9A-8B31-3D3D7A346645}" srcOrd="0" destOrd="0" presId="urn:microsoft.com/office/officeart/2005/8/layout/orgChart1"/>
    <dgm:cxn modelId="{7D82D681-96C7-4FD9-BAC9-8609F219EED1}" type="presOf" srcId="{9D8F2F36-03D1-4132-AEF5-30A71E697F4F}" destId="{761487E8-F128-4936-BB56-BFF291D268F0}" srcOrd="1" destOrd="0" presId="urn:microsoft.com/office/officeart/2005/8/layout/orgChart1"/>
    <dgm:cxn modelId="{14D83684-5051-4577-BFE1-E37329D7F9C6}" srcId="{C429101E-FBEE-41D0-9A5C-1C84478CFD00}" destId="{EC787FE7-E25E-449C-945E-8CEC97E756C3}" srcOrd="1" destOrd="0" parTransId="{031D4FB1-223B-495A-B97F-FFAE0566505E}" sibTransId="{A95976AE-6586-4E0F-A086-FA3D09567669}"/>
    <dgm:cxn modelId="{A5585B87-E08D-47D7-B037-FCE395CFE373}" type="presOf" srcId="{7B0DA6BF-413B-4DCC-9784-2026216BBAD9}" destId="{A3112CF8-8E47-4C51-B868-3310C1D14AD8}" srcOrd="0" destOrd="0" presId="urn:microsoft.com/office/officeart/2005/8/layout/orgChart1"/>
    <dgm:cxn modelId="{B5BB0D8A-174B-4A8D-B503-CB42643B19D3}" type="presOf" srcId="{B0B07A11-8483-4F60-85F5-464F14856B96}" destId="{EBEE1209-B45A-4D23-AE4A-38457CB48EE7}" srcOrd="0" destOrd="0" presId="urn:microsoft.com/office/officeart/2005/8/layout/orgChart1"/>
    <dgm:cxn modelId="{FF395E94-D220-465F-B606-63E2F7A0C999}" type="presOf" srcId="{EC787FE7-E25E-449C-945E-8CEC97E756C3}" destId="{2E4B875D-E269-4F2F-916C-15784C7FF734}" srcOrd="0" destOrd="0" presId="urn:microsoft.com/office/officeart/2005/8/layout/orgChart1"/>
    <dgm:cxn modelId="{159F4E95-076C-4540-AD95-1D42AEA27268}" srcId="{9D8F2F36-03D1-4132-AEF5-30A71E697F4F}" destId="{B04FE0C2-0BBE-4DE1-A1DA-15CAAE231354}" srcOrd="1" destOrd="0" parTransId="{ABFB1C57-0C16-4A36-9767-8793E55615A8}" sibTransId="{E8D3D691-A90C-4309-A323-061293D6CC04}"/>
    <dgm:cxn modelId="{E77AA695-5C71-4BB2-8AE5-0463B5A96C1A}" type="presOf" srcId="{992C440F-9CF1-45F1-B284-4A75C11C2F22}" destId="{684F3326-0A1D-4B97-B278-564120B0A7B9}" srcOrd="0" destOrd="0" presId="urn:microsoft.com/office/officeart/2005/8/layout/orgChart1"/>
    <dgm:cxn modelId="{51208199-7CE2-457B-9FDC-3192F2B24DBD}" type="presOf" srcId="{C14390E1-A4B9-4BE6-A385-9870D5296283}" destId="{BC721A26-7A81-46C0-8689-5B6318B725F6}" srcOrd="1" destOrd="0" presId="urn:microsoft.com/office/officeart/2005/8/layout/orgChart1"/>
    <dgm:cxn modelId="{27AB939A-81FA-49CB-878F-411C5DFC4818}" srcId="{F0129FD8-F594-435B-BA84-787E898264A1}" destId="{F1712E15-FE8D-40AE-856B-E8E33D07CF16}" srcOrd="1" destOrd="0" parTransId="{B0B07A11-8483-4F60-85F5-464F14856B96}" sibTransId="{6744CBD8-0B15-45DD-9E7E-8F39C7C0C3E8}"/>
    <dgm:cxn modelId="{254DA2A0-8777-41B4-AB99-D5FAD9465244}" type="presOf" srcId="{367713F0-8ED2-4CDA-B6BB-5C467829CCFF}" destId="{7E5E920C-B341-4019-B573-0C6536D4B81F}" srcOrd="0" destOrd="0" presId="urn:microsoft.com/office/officeart/2005/8/layout/orgChart1"/>
    <dgm:cxn modelId="{981CEAAC-827E-4014-9111-D073AB2C4F58}" type="presOf" srcId="{D42739C5-82BE-4302-B170-8B9708A0AC67}" destId="{4A90CF93-05BA-4A52-8A7D-E1F82194FB75}" srcOrd="0" destOrd="0" presId="urn:microsoft.com/office/officeart/2005/8/layout/orgChart1"/>
    <dgm:cxn modelId="{CAEA2AAF-08A3-4DE6-B5D9-0682B07F9BE3}" type="presOf" srcId="{E031D9B6-DFCD-459B-A652-32A4E0FDE604}" destId="{25F61BF6-5F59-454C-B458-C699A5FD489B}" srcOrd="0" destOrd="0" presId="urn:microsoft.com/office/officeart/2005/8/layout/orgChart1"/>
    <dgm:cxn modelId="{4A8028B2-B5D4-42BA-97D9-6ED15F158244}" type="presOf" srcId="{F0129FD8-F594-435B-BA84-787E898264A1}" destId="{C7C05133-7515-4CF2-96A4-24DD3118ACD1}" srcOrd="0" destOrd="0" presId="urn:microsoft.com/office/officeart/2005/8/layout/orgChart1"/>
    <dgm:cxn modelId="{C48C94BA-C200-4258-8E00-05CD051323C9}" type="presOf" srcId="{376A5E09-1AAA-4D36-9607-4C78695D20B0}" destId="{0A978CE5-0007-40FE-9463-616914322F02}" srcOrd="0" destOrd="0" presId="urn:microsoft.com/office/officeart/2005/8/layout/orgChart1"/>
    <dgm:cxn modelId="{19CA33BF-F40D-4BF8-90BC-BF55278FBD88}" type="presOf" srcId="{F1712E15-FE8D-40AE-856B-E8E33D07CF16}" destId="{72DAB62E-4C3C-4D75-A7EB-E57B1FAE8D10}" srcOrd="0" destOrd="0" presId="urn:microsoft.com/office/officeart/2005/8/layout/orgChart1"/>
    <dgm:cxn modelId="{7E9C4BC1-6167-42BC-B8E5-48D2AE5919AD}" type="presOf" srcId="{F0129FD8-F594-435B-BA84-787E898264A1}" destId="{877AC52D-61BB-4CCE-B656-EFE175E632D5}" srcOrd="1" destOrd="0" presId="urn:microsoft.com/office/officeart/2005/8/layout/orgChart1"/>
    <dgm:cxn modelId="{DC8A97CA-BE82-4B9B-8F16-D9AC59EBB64D}" srcId="{992C440F-9CF1-45F1-B284-4A75C11C2F22}" destId="{C429101E-FBEE-41D0-9A5C-1C84478CFD00}" srcOrd="0" destOrd="0" parTransId="{376A5E09-1AAA-4D36-9607-4C78695D20B0}" sibTransId="{75DFD1AA-28DA-4424-A189-826F21A175D5}"/>
    <dgm:cxn modelId="{2F166CCB-714E-43DD-81B6-1C463BFFDF46}" srcId="{F0129FD8-F594-435B-BA84-787E898264A1}" destId="{9D8F2F36-03D1-4132-AEF5-30A71E697F4F}" srcOrd="0" destOrd="0" parTransId="{C73C63B5-CB7C-4D65-9A2C-7DDD389CD1EF}" sibTransId="{93BE490F-10E0-46EC-8CDD-699B36D647A4}"/>
    <dgm:cxn modelId="{180DCFD5-7291-47EB-BD41-255E8F7C5BE1}" type="presOf" srcId="{14AAA6DA-F2BE-4182-972B-695E9A84ADDF}" destId="{02580B5E-38BC-4BAB-AA14-CA9BED79E2F8}" srcOrd="0" destOrd="0" presId="urn:microsoft.com/office/officeart/2005/8/layout/orgChart1"/>
    <dgm:cxn modelId="{6680D8D5-50C0-4BFB-918E-DCEFB56C3688}" type="presOf" srcId="{EC787FE7-E25E-449C-945E-8CEC97E756C3}" destId="{E31D31CB-51D6-4832-B8FF-FD3633AE3212}" srcOrd="1" destOrd="0" presId="urn:microsoft.com/office/officeart/2005/8/layout/orgChart1"/>
    <dgm:cxn modelId="{C04EACE1-69CA-4237-9DD0-E501C4B08374}" type="presOf" srcId="{7B0DA6BF-413B-4DCC-9784-2026216BBAD9}" destId="{1105B2B1-A303-4939-88AD-119C765626B0}" srcOrd="1" destOrd="0" presId="urn:microsoft.com/office/officeart/2005/8/layout/orgChart1"/>
    <dgm:cxn modelId="{86861FE4-B461-4585-8D82-B3F741DEBE1B}" type="presOf" srcId="{9D8F2F36-03D1-4132-AEF5-30A71E697F4F}" destId="{8A7C0DE0-F335-46E7-B2C1-D8CDA28D50D9}" srcOrd="0" destOrd="0" presId="urn:microsoft.com/office/officeart/2005/8/layout/orgChart1"/>
    <dgm:cxn modelId="{68D3C5E4-E638-415B-BC6A-4D4F12521DD4}" srcId="{D42739C5-82BE-4302-B170-8B9708A0AC67}" destId="{367713F0-8ED2-4CDA-B6BB-5C467829CCFF}" srcOrd="0" destOrd="0" parTransId="{DA7C0EC2-793F-40AB-BABB-82F45D780B51}" sibTransId="{430F73BC-861D-42A4-82A9-5884D369B4A0}"/>
    <dgm:cxn modelId="{1A6617F3-6B0C-4CFE-BFED-1D45BE09C760}" srcId="{992C440F-9CF1-45F1-B284-4A75C11C2F22}" destId="{B2FF355A-1807-4A75-A472-7B2EB70D5BF7}" srcOrd="1" destOrd="0" parTransId="{14AAA6DA-F2BE-4182-972B-695E9A84ADDF}" sibTransId="{4DB85A0D-4D4C-4955-BC0D-4E7C5E22124E}"/>
    <dgm:cxn modelId="{C2BD0FF5-834D-4A54-B6AE-079114D5325B}" type="presOf" srcId="{F1712E15-FE8D-40AE-856B-E8E33D07CF16}" destId="{C66CB3BB-3F8D-4F3B-813F-58DBEF9DA631}" srcOrd="1" destOrd="0" presId="urn:microsoft.com/office/officeart/2005/8/layout/orgChart1"/>
    <dgm:cxn modelId="{340628F5-2A32-451F-9A01-85AD67C21DF9}" type="presOf" srcId="{031D4FB1-223B-495A-B97F-FFAE0566505E}" destId="{A2773DFD-751C-4BBC-8B39-FC60DE00B3C7}" srcOrd="0" destOrd="0" presId="urn:microsoft.com/office/officeart/2005/8/layout/orgChart1"/>
    <dgm:cxn modelId="{2FAEB6F5-F938-465B-8534-BCFFC1B387DB}" type="presOf" srcId="{C429101E-FBEE-41D0-9A5C-1C84478CFD00}" destId="{A20C36CC-552A-48C9-99C4-2FEC5E1C3D5F}" srcOrd="0" destOrd="0" presId="urn:microsoft.com/office/officeart/2005/8/layout/orgChart1"/>
    <dgm:cxn modelId="{89DC2E0B-4699-4622-B73F-E9B3934E050F}" type="presParOf" srcId="{4A90CF93-05BA-4A52-8A7D-E1F82194FB75}" destId="{9A661B7C-9901-44EE-932D-F04C4AFF0367}" srcOrd="0" destOrd="0" presId="urn:microsoft.com/office/officeart/2005/8/layout/orgChart1"/>
    <dgm:cxn modelId="{E568A58D-400C-42C4-9071-69553B1100A0}" type="presParOf" srcId="{9A661B7C-9901-44EE-932D-F04C4AFF0367}" destId="{00EFEB4E-150A-4E7E-9CAE-1E6B9CE3DE10}" srcOrd="0" destOrd="0" presId="urn:microsoft.com/office/officeart/2005/8/layout/orgChart1"/>
    <dgm:cxn modelId="{11556C23-F7D0-454E-9907-10326F3867B9}" type="presParOf" srcId="{00EFEB4E-150A-4E7E-9CAE-1E6B9CE3DE10}" destId="{7E5E920C-B341-4019-B573-0C6536D4B81F}" srcOrd="0" destOrd="0" presId="urn:microsoft.com/office/officeart/2005/8/layout/orgChart1"/>
    <dgm:cxn modelId="{B812A454-AEB3-424E-8C20-99F2298C72AF}" type="presParOf" srcId="{00EFEB4E-150A-4E7E-9CAE-1E6B9CE3DE10}" destId="{19DADC79-3425-4C21-A3BF-81C7737DB249}" srcOrd="1" destOrd="0" presId="urn:microsoft.com/office/officeart/2005/8/layout/orgChart1"/>
    <dgm:cxn modelId="{45E236F1-6D75-4F73-AB03-4DBF49BDAD58}" type="presParOf" srcId="{9A661B7C-9901-44EE-932D-F04C4AFF0367}" destId="{5307AF28-EB5B-4B18-9872-2FC6517BC5E9}" srcOrd="1" destOrd="0" presId="urn:microsoft.com/office/officeart/2005/8/layout/orgChart1"/>
    <dgm:cxn modelId="{06A0020F-B823-44DE-A769-E1B77B96DE9A}" type="presParOf" srcId="{5307AF28-EB5B-4B18-9872-2FC6517BC5E9}" destId="{834DF55F-F270-4066-B27D-14B52A6AA2E9}" srcOrd="0" destOrd="0" presId="urn:microsoft.com/office/officeart/2005/8/layout/orgChart1"/>
    <dgm:cxn modelId="{6F7EAC13-96BC-4060-BBAD-ECFB29067FCF}" type="presParOf" srcId="{5307AF28-EB5B-4B18-9872-2FC6517BC5E9}" destId="{F3EF82FE-5393-49D1-9582-EEC0877D547D}" srcOrd="1" destOrd="0" presId="urn:microsoft.com/office/officeart/2005/8/layout/orgChart1"/>
    <dgm:cxn modelId="{114EC5CB-604B-4CEF-AA9F-A7FBACC7ABD4}" type="presParOf" srcId="{F3EF82FE-5393-49D1-9582-EEC0877D547D}" destId="{9AF0770C-0B1A-4D47-B067-10951D8B316E}" srcOrd="0" destOrd="0" presId="urn:microsoft.com/office/officeart/2005/8/layout/orgChart1"/>
    <dgm:cxn modelId="{3B633254-A614-4A55-ADF5-AAFBFE3ACCE9}" type="presParOf" srcId="{9AF0770C-0B1A-4D47-B067-10951D8B316E}" destId="{C7C05133-7515-4CF2-96A4-24DD3118ACD1}" srcOrd="0" destOrd="0" presId="urn:microsoft.com/office/officeart/2005/8/layout/orgChart1"/>
    <dgm:cxn modelId="{BFE53A45-5555-4942-A468-497A04584B24}" type="presParOf" srcId="{9AF0770C-0B1A-4D47-B067-10951D8B316E}" destId="{877AC52D-61BB-4CCE-B656-EFE175E632D5}" srcOrd="1" destOrd="0" presId="urn:microsoft.com/office/officeart/2005/8/layout/orgChart1"/>
    <dgm:cxn modelId="{B291CC4C-D472-4081-837A-BA04E69811FE}" type="presParOf" srcId="{F3EF82FE-5393-49D1-9582-EEC0877D547D}" destId="{18FE69C0-13C6-4C96-8432-BD53E5E4D7F1}" srcOrd="1" destOrd="0" presId="urn:microsoft.com/office/officeart/2005/8/layout/orgChart1"/>
    <dgm:cxn modelId="{65CF93FE-D7ED-4365-B5F2-7D849F16009E}" type="presParOf" srcId="{18FE69C0-13C6-4C96-8432-BD53E5E4D7F1}" destId="{66E82B26-7D8A-4D9A-8B31-3D3D7A346645}" srcOrd="0" destOrd="0" presId="urn:microsoft.com/office/officeart/2005/8/layout/orgChart1"/>
    <dgm:cxn modelId="{D3765384-68CD-49FF-B55F-3E8C523D9233}" type="presParOf" srcId="{18FE69C0-13C6-4C96-8432-BD53E5E4D7F1}" destId="{1F8B2E3F-7F7E-489F-9D3D-4DD1C00471C1}" srcOrd="1" destOrd="0" presId="urn:microsoft.com/office/officeart/2005/8/layout/orgChart1"/>
    <dgm:cxn modelId="{B125AA68-FD3C-4C31-81CE-9433DD3B25B9}" type="presParOf" srcId="{1F8B2E3F-7F7E-489F-9D3D-4DD1C00471C1}" destId="{ECCC8C44-E2D4-4E5E-B806-22451C8C334A}" srcOrd="0" destOrd="0" presId="urn:microsoft.com/office/officeart/2005/8/layout/orgChart1"/>
    <dgm:cxn modelId="{9EDC6964-EF05-46FF-854A-ED9F151CCA27}" type="presParOf" srcId="{ECCC8C44-E2D4-4E5E-B806-22451C8C334A}" destId="{8A7C0DE0-F335-46E7-B2C1-D8CDA28D50D9}" srcOrd="0" destOrd="0" presId="urn:microsoft.com/office/officeart/2005/8/layout/orgChart1"/>
    <dgm:cxn modelId="{739227FB-07D2-4A86-9181-A0A1D44520DC}" type="presParOf" srcId="{ECCC8C44-E2D4-4E5E-B806-22451C8C334A}" destId="{761487E8-F128-4936-BB56-BFF291D268F0}" srcOrd="1" destOrd="0" presId="urn:microsoft.com/office/officeart/2005/8/layout/orgChart1"/>
    <dgm:cxn modelId="{BABA11F7-9C9A-4CF1-BA47-E8EAF71DFBB1}" type="presParOf" srcId="{1F8B2E3F-7F7E-489F-9D3D-4DD1C00471C1}" destId="{C4B24512-68B2-458E-8B9F-8C5E2F8DC5A9}" srcOrd="1" destOrd="0" presId="urn:microsoft.com/office/officeart/2005/8/layout/orgChart1"/>
    <dgm:cxn modelId="{59462CE1-4C70-4E38-83B3-FE1D2D6C5B3B}" type="presParOf" srcId="{C4B24512-68B2-458E-8B9F-8C5E2F8DC5A9}" destId="{55BC9CDD-1784-40FB-94EF-B94378093DFE}" srcOrd="0" destOrd="0" presId="urn:microsoft.com/office/officeart/2005/8/layout/orgChart1"/>
    <dgm:cxn modelId="{5B817D16-F542-4743-8E9C-6E9D9F4542B4}" type="presParOf" srcId="{C4B24512-68B2-458E-8B9F-8C5E2F8DC5A9}" destId="{8CF3DF50-DBF1-44C6-ABFF-1CED25ADA7E0}" srcOrd="1" destOrd="0" presId="urn:microsoft.com/office/officeart/2005/8/layout/orgChart1"/>
    <dgm:cxn modelId="{4F224437-D4B1-4BDB-B5F7-3EBD61521D65}" type="presParOf" srcId="{8CF3DF50-DBF1-44C6-ABFF-1CED25ADA7E0}" destId="{230013F6-3140-4C98-92CC-8D56DC76D1E2}" srcOrd="0" destOrd="0" presId="urn:microsoft.com/office/officeart/2005/8/layout/orgChart1"/>
    <dgm:cxn modelId="{70DB1533-77A6-4D8B-987A-193946F898F9}" type="presParOf" srcId="{230013F6-3140-4C98-92CC-8D56DC76D1E2}" destId="{684F3326-0A1D-4B97-B278-564120B0A7B9}" srcOrd="0" destOrd="0" presId="urn:microsoft.com/office/officeart/2005/8/layout/orgChart1"/>
    <dgm:cxn modelId="{10232598-3F1A-43C3-B9BE-B717BED91A30}" type="presParOf" srcId="{230013F6-3140-4C98-92CC-8D56DC76D1E2}" destId="{BA09A01A-4E12-4A5B-8291-87B1487F3877}" srcOrd="1" destOrd="0" presId="urn:microsoft.com/office/officeart/2005/8/layout/orgChart1"/>
    <dgm:cxn modelId="{DB423070-BDE2-44A4-89FF-B02B40A4C087}" type="presParOf" srcId="{8CF3DF50-DBF1-44C6-ABFF-1CED25ADA7E0}" destId="{546B55BE-AE23-4214-A496-9E79CEF8361A}" srcOrd="1" destOrd="0" presId="urn:microsoft.com/office/officeart/2005/8/layout/orgChart1"/>
    <dgm:cxn modelId="{063D1083-381C-4EEA-887D-91E53462AD02}" type="presParOf" srcId="{546B55BE-AE23-4214-A496-9E79CEF8361A}" destId="{0A978CE5-0007-40FE-9463-616914322F02}" srcOrd="0" destOrd="0" presId="urn:microsoft.com/office/officeart/2005/8/layout/orgChart1"/>
    <dgm:cxn modelId="{3541B34A-69AC-49D9-86EA-BADE85B269DE}" type="presParOf" srcId="{546B55BE-AE23-4214-A496-9E79CEF8361A}" destId="{836417FF-B2B0-40D4-9F6E-C41F609180DB}" srcOrd="1" destOrd="0" presId="urn:microsoft.com/office/officeart/2005/8/layout/orgChart1"/>
    <dgm:cxn modelId="{AE7E14FA-2A3D-469D-B8DB-23ED91AF7834}" type="presParOf" srcId="{836417FF-B2B0-40D4-9F6E-C41F609180DB}" destId="{A133EBDA-716E-4B7D-8ECF-7CD7B4522DDF}" srcOrd="0" destOrd="0" presId="urn:microsoft.com/office/officeart/2005/8/layout/orgChart1"/>
    <dgm:cxn modelId="{9D96A675-7088-48AC-A406-552EE068C4D9}" type="presParOf" srcId="{A133EBDA-716E-4B7D-8ECF-7CD7B4522DDF}" destId="{A20C36CC-552A-48C9-99C4-2FEC5E1C3D5F}" srcOrd="0" destOrd="0" presId="urn:microsoft.com/office/officeart/2005/8/layout/orgChart1"/>
    <dgm:cxn modelId="{BA0256C9-2C4F-47C8-BB5B-9F799FF7DE7E}" type="presParOf" srcId="{A133EBDA-716E-4B7D-8ECF-7CD7B4522DDF}" destId="{31B817D3-CA94-42FD-8988-8BD516273E1B}" srcOrd="1" destOrd="0" presId="urn:microsoft.com/office/officeart/2005/8/layout/orgChart1"/>
    <dgm:cxn modelId="{426A7C3E-9F6A-4EA3-B34A-50CBFE212971}" type="presParOf" srcId="{836417FF-B2B0-40D4-9F6E-C41F609180DB}" destId="{BB4832C2-9BA0-4A04-83C4-5CC26E60D0CC}" srcOrd="1" destOrd="0" presId="urn:microsoft.com/office/officeart/2005/8/layout/orgChart1"/>
    <dgm:cxn modelId="{BA3502B1-89F1-45FC-8586-459FC22858C7}" type="presParOf" srcId="{BB4832C2-9BA0-4A04-83C4-5CC26E60D0CC}" destId="{66636156-CE4C-4F12-A870-8F73E0F7A545}" srcOrd="0" destOrd="0" presId="urn:microsoft.com/office/officeart/2005/8/layout/orgChart1"/>
    <dgm:cxn modelId="{8F828C93-EAB9-4F26-92D2-687F0A102B8A}" type="presParOf" srcId="{BB4832C2-9BA0-4A04-83C4-5CC26E60D0CC}" destId="{DE0A1902-C998-4CC9-A1BD-6E58238EB998}" srcOrd="1" destOrd="0" presId="urn:microsoft.com/office/officeart/2005/8/layout/orgChart1"/>
    <dgm:cxn modelId="{33CE699F-6073-4511-AA58-31F3752E671F}" type="presParOf" srcId="{DE0A1902-C998-4CC9-A1BD-6E58238EB998}" destId="{3D8187C3-BA29-4EB8-986F-89F46ED257F1}" srcOrd="0" destOrd="0" presId="urn:microsoft.com/office/officeart/2005/8/layout/orgChart1"/>
    <dgm:cxn modelId="{4FB53895-66B4-478F-AAB2-94A453E333A7}" type="presParOf" srcId="{3D8187C3-BA29-4EB8-986F-89F46ED257F1}" destId="{A3112CF8-8E47-4C51-B868-3310C1D14AD8}" srcOrd="0" destOrd="0" presId="urn:microsoft.com/office/officeart/2005/8/layout/orgChart1"/>
    <dgm:cxn modelId="{B2DF57E9-FCAA-41E3-A184-07A7FD5B0D23}" type="presParOf" srcId="{3D8187C3-BA29-4EB8-986F-89F46ED257F1}" destId="{1105B2B1-A303-4939-88AD-119C765626B0}" srcOrd="1" destOrd="0" presId="urn:microsoft.com/office/officeart/2005/8/layout/orgChart1"/>
    <dgm:cxn modelId="{24AB0DFB-0321-49C4-81B2-1231ACE66DF2}" type="presParOf" srcId="{DE0A1902-C998-4CC9-A1BD-6E58238EB998}" destId="{2CC3A549-6F09-4411-BEF0-37B991AA0B73}" srcOrd="1" destOrd="0" presId="urn:microsoft.com/office/officeart/2005/8/layout/orgChart1"/>
    <dgm:cxn modelId="{E351BCC8-2764-4CBC-894C-A77A8F25FA72}" type="presParOf" srcId="{DE0A1902-C998-4CC9-A1BD-6E58238EB998}" destId="{A8225675-E379-41D4-8163-510724536DC8}" srcOrd="2" destOrd="0" presId="urn:microsoft.com/office/officeart/2005/8/layout/orgChart1"/>
    <dgm:cxn modelId="{F33C0182-85EA-49CC-86C1-06FAAAE5F3CB}" type="presParOf" srcId="{BB4832C2-9BA0-4A04-83C4-5CC26E60D0CC}" destId="{A2773DFD-751C-4BBC-8B39-FC60DE00B3C7}" srcOrd="2" destOrd="0" presId="urn:microsoft.com/office/officeart/2005/8/layout/orgChart1"/>
    <dgm:cxn modelId="{61D1AC76-50D4-449B-92A6-04C224EA8C23}" type="presParOf" srcId="{BB4832C2-9BA0-4A04-83C4-5CC26E60D0CC}" destId="{51D7A97D-1623-4F82-B020-594615A3CA0C}" srcOrd="3" destOrd="0" presId="urn:microsoft.com/office/officeart/2005/8/layout/orgChart1"/>
    <dgm:cxn modelId="{5A6EFF26-2B20-45C1-9B76-CAD89BB29C7E}" type="presParOf" srcId="{51D7A97D-1623-4F82-B020-594615A3CA0C}" destId="{82B100C9-D887-48DF-B3A6-CF54DCE9446E}" srcOrd="0" destOrd="0" presId="urn:microsoft.com/office/officeart/2005/8/layout/orgChart1"/>
    <dgm:cxn modelId="{6BA05FF7-E602-4D07-A6EA-FBEC5EADAF6C}" type="presParOf" srcId="{82B100C9-D887-48DF-B3A6-CF54DCE9446E}" destId="{2E4B875D-E269-4F2F-916C-15784C7FF734}" srcOrd="0" destOrd="0" presId="urn:microsoft.com/office/officeart/2005/8/layout/orgChart1"/>
    <dgm:cxn modelId="{5BB2E9A2-8242-4DBD-912D-98C31D93253E}" type="presParOf" srcId="{82B100C9-D887-48DF-B3A6-CF54DCE9446E}" destId="{E31D31CB-51D6-4832-B8FF-FD3633AE3212}" srcOrd="1" destOrd="0" presId="urn:microsoft.com/office/officeart/2005/8/layout/orgChart1"/>
    <dgm:cxn modelId="{0E9CABC6-79B5-47D9-B6C3-C32298633032}" type="presParOf" srcId="{51D7A97D-1623-4F82-B020-594615A3CA0C}" destId="{A58CD868-A135-4B1F-8AF2-E1F393943F4A}" srcOrd="1" destOrd="0" presId="urn:microsoft.com/office/officeart/2005/8/layout/orgChart1"/>
    <dgm:cxn modelId="{64ADEB47-3D2E-497C-9D8C-5ACCD3EE5049}" type="presParOf" srcId="{51D7A97D-1623-4F82-B020-594615A3CA0C}" destId="{83A1E8F0-10D3-4927-8AC7-613EAA072A0E}" srcOrd="2" destOrd="0" presId="urn:microsoft.com/office/officeart/2005/8/layout/orgChart1"/>
    <dgm:cxn modelId="{B60E030F-E0D1-44AE-A122-ADC4B71AE81C}" type="presParOf" srcId="{836417FF-B2B0-40D4-9F6E-C41F609180DB}" destId="{EDD15770-ACD7-44A3-8EC3-F567C5EDE28C}" srcOrd="2" destOrd="0" presId="urn:microsoft.com/office/officeart/2005/8/layout/orgChart1"/>
    <dgm:cxn modelId="{9ED6A0B6-7161-4C5E-A2F0-F31B7A86D222}" type="presParOf" srcId="{546B55BE-AE23-4214-A496-9E79CEF8361A}" destId="{02580B5E-38BC-4BAB-AA14-CA9BED79E2F8}" srcOrd="2" destOrd="0" presId="urn:microsoft.com/office/officeart/2005/8/layout/orgChart1"/>
    <dgm:cxn modelId="{7DE45A52-B5C6-4C4A-B1AD-77D40690BFEE}" type="presParOf" srcId="{546B55BE-AE23-4214-A496-9E79CEF8361A}" destId="{B45BA81A-F622-425C-AABD-0811FF47F197}" srcOrd="3" destOrd="0" presId="urn:microsoft.com/office/officeart/2005/8/layout/orgChart1"/>
    <dgm:cxn modelId="{14082E0D-548B-48E3-821C-9BF4D94A1491}" type="presParOf" srcId="{B45BA81A-F622-425C-AABD-0811FF47F197}" destId="{51C2D3F4-D31B-4394-8C43-7CECC8995E58}" srcOrd="0" destOrd="0" presId="urn:microsoft.com/office/officeart/2005/8/layout/orgChart1"/>
    <dgm:cxn modelId="{E1907AB7-E43E-42A2-85BF-EA07A8A45632}" type="presParOf" srcId="{51C2D3F4-D31B-4394-8C43-7CECC8995E58}" destId="{D579C87D-6BC0-47FF-8F5C-C0A8B0CB3B36}" srcOrd="0" destOrd="0" presId="urn:microsoft.com/office/officeart/2005/8/layout/orgChart1"/>
    <dgm:cxn modelId="{2BE332CA-86B7-4FA8-9CF0-BC75D1BAB107}" type="presParOf" srcId="{51C2D3F4-D31B-4394-8C43-7CECC8995E58}" destId="{39BC0C12-CBB5-4B37-B6F1-1FC8ABF03489}" srcOrd="1" destOrd="0" presId="urn:microsoft.com/office/officeart/2005/8/layout/orgChart1"/>
    <dgm:cxn modelId="{CC3A1359-FB86-4FF6-98F3-32A6AB3EFC4C}" type="presParOf" srcId="{B45BA81A-F622-425C-AABD-0811FF47F197}" destId="{74419A6D-460E-40D9-8E77-C8956EE38AE6}" srcOrd="1" destOrd="0" presId="urn:microsoft.com/office/officeart/2005/8/layout/orgChart1"/>
    <dgm:cxn modelId="{E436650D-F717-4DC1-A3AD-213BC9FA2124}" type="presParOf" srcId="{B45BA81A-F622-425C-AABD-0811FF47F197}" destId="{59C3CA0C-9C69-4C80-835D-E5EAFBD47E69}" srcOrd="2" destOrd="0" presId="urn:microsoft.com/office/officeart/2005/8/layout/orgChart1"/>
    <dgm:cxn modelId="{683E3C9D-52A1-4589-9B2F-CFD5E6CA0FBA}" type="presParOf" srcId="{8CF3DF50-DBF1-44C6-ABFF-1CED25ADA7E0}" destId="{287A87F1-AC0F-450D-B2F3-FCF282580B75}" srcOrd="2" destOrd="0" presId="urn:microsoft.com/office/officeart/2005/8/layout/orgChart1"/>
    <dgm:cxn modelId="{1AEE9B4F-8583-4338-8D73-3AF4F80C21AE}" type="presParOf" srcId="{C4B24512-68B2-458E-8B9F-8C5E2F8DC5A9}" destId="{AC1AD5CF-8886-4A67-BF44-91C8485CBE71}" srcOrd="2" destOrd="0" presId="urn:microsoft.com/office/officeart/2005/8/layout/orgChart1"/>
    <dgm:cxn modelId="{055AA7F8-4997-4C35-8105-F487B2F06C9E}" type="presParOf" srcId="{C4B24512-68B2-458E-8B9F-8C5E2F8DC5A9}" destId="{419A61C1-8C8B-4099-A1FD-60620F9D4BA2}" srcOrd="3" destOrd="0" presId="urn:microsoft.com/office/officeart/2005/8/layout/orgChart1"/>
    <dgm:cxn modelId="{66448297-5550-4F04-8D6C-13F07E973006}" type="presParOf" srcId="{419A61C1-8C8B-4099-A1FD-60620F9D4BA2}" destId="{8DAC56F1-1F45-42B8-A129-93EFC14FACA1}" srcOrd="0" destOrd="0" presId="urn:microsoft.com/office/officeart/2005/8/layout/orgChart1"/>
    <dgm:cxn modelId="{E5E079D9-6352-40CF-A665-FDDDE03B5702}" type="presParOf" srcId="{8DAC56F1-1F45-42B8-A129-93EFC14FACA1}" destId="{562E25DB-5214-47FB-A7F2-F140CC1CAC59}" srcOrd="0" destOrd="0" presId="urn:microsoft.com/office/officeart/2005/8/layout/orgChart1"/>
    <dgm:cxn modelId="{BBF73843-2A21-4D29-B1EC-3192D4125A9C}" type="presParOf" srcId="{8DAC56F1-1F45-42B8-A129-93EFC14FACA1}" destId="{024A64EE-FC7A-4D3E-96C5-500B0897CEAE}" srcOrd="1" destOrd="0" presId="urn:microsoft.com/office/officeart/2005/8/layout/orgChart1"/>
    <dgm:cxn modelId="{D62D87E1-F8BD-418F-9AE3-3899EEEE22A1}" type="presParOf" srcId="{419A61C1-8C8B-4099-A1FD-60620F9D4BA2}" destId="{A800E7AC-0150-4D4E-9713-CD56453A6377}" srcOrd="1" destOrd="0" presId="urn:microsoft.com/office/officeart/2005/8/layout/orgChart1"/>
    <dgm:cxn modelId="{3E8DD97F-4104-49CB-9E15-6BBEC8A55388}" type="presParOf" srcId="{419A61C1-8C8B-4099-A1FD-60620F9D4BA2}" destId="{9B1871AF-BE12-4D5D-9103-064F53C82F7F}" srcOrd="2" destOrd="0" presId="urn:microsoft.com/office/officeart/2005/8/layout/orgChart1"/>
    <dgm:cxn modelId="{136D383F-2AA9-4B61-B71D-6CD639FA376B}" type="presParOf" srcId="{1F8B2E3F-7F7E-489F-9D3D-4DD1C00471C1}" destId="{0A865844-243D-4B0C-B935-F60AC7B16229}" srcOrd="2" destOrd="0" presId="urn:microsoft.com/office/officeart/2005/8/layout/orgChart1"/>
    <dgm:cxn modelId="{E0F243C0-B2BD-4EF8-9AE3-CF533EBC6409}" type="presParOf" srcId="{18FE69C0-13C6-4C96-8432-BD53E5E4D7F1}" destId="{EBEE1209-B45A-4D23-AE4A-38457CB48EE7}" srcOrd="2" destOrd="0" presId="urn:microsoft.com/office/officeart/2005/8/layout/orgChart1"/>
    <dgm:cxn modelId="{65611E9D-EDE1-4763-8B1A-37193270734F}" type="presParOf" srcId="{18FE69C0-13C6-4C96-8432-BD53E5E4D7F1}" destId="{25B31132-FEBA-42CF-B2F0-26B91B62C28D}" srcOrd="3" destOrd="0" presId="urn:microsoft.com/office/officeart/2005/8/layout/orgChart1"/>
    <dgm:cxn modelId="{089EAA74-7E03-4EA3-9ADD-AF63BBD93299}" type="presParOf" srcId="{25B31132-FEBA-42CF-B2F0-26B91B62C28D}" destId="{675E8DB1-D72E-44E9-99B4-9D84A9E2E5D2}" srcOrd="0" destOrd="0" presId="urn:microsoft.com/office/officeart/2005/8/layout/orgChart1"/>
    <dgm:cxn modelId="{4CCE4D85-15DF-4DE5-97EC-8B5CB0AEB1DD}" type="presParOf" srcId="{675E8DB1-D72E-44E9-99B4-9D84A9E2E5D2}" destId="{72DAB62E-4C3C-4D75-A7EB-E57B1FAE8D10}" srcOrd="0" destOrd="0" presId="urn:microsoft.com/office/officeart/2005/8/layout/orgChart1"/>
    <dgm:cxn modelId="{4E543928-3CB0-44D1-ABC6-2FFF085A1A44}" type="presParOf" srcId="{675E8DB1-D72E-44E9-99B4-9D84A9E2E5D2}" destId="{C66CB3BB-3F8D-4F3B-813F-58DBEF9DA631}" srcOrd="1" destOrd="0" presId="urn:microsoft.com/office/officeart/2005/8/layout/orgChart1"/>
    <dgm:cxn modelId="{6FE84844-3A2B-4471-B2EE-96BFF442C569}" type="presParOf" srcId="{25B31132-FEBA-42CF-B2F0-26B91B62C28D}" destId="{BCB42BCA-BE4C-4D3D-8EDF-17ED377C4439}" srcOrd="1" destOrd="0" presId="urn:microsoft.com/office/officeart/2005/8/layout/orgChart1"/>
    <dgm:cxn modelId="{D0787BE9-F3F6-424F-AD70-8ED81D09265C}" type="presParOf" srcId="{25B31132-FEBA-42CF-B2F0-26B91B62C28D}" destId="{C0220140-E438-4F15-929F-3C9CA31FF693}" srcOrd="2" destOrd="0" presId="urn:microsoft.com/office/officeart/2005/8/layout/orgChart1"/>
    <dgm:cxn modelId="{CE42A95D-8FED-49D1-AE45-1022E7F587A2}" type="presParOf" srcId="{F3EF82FE-5393-49D1-9582-EEC0877D547D}" destId="{BB575EE9-E0C9-41E6-9F9D-AD4F3CF0D367}" srcOrd="2" destOrd="0" presId="urn:microsoft.com/office/officeart/2005/8/layout/orgChart1"/>
    <dgm:cxn modelId="{81A6B56A-298C-4FEB-B8AE-DBE5EF05A4B7}" type="presParOf" srcId="{5307AF28-EB5B-4B18-9872-2FC6517BC5E9}" destId="{25F61BF6-5F59-454C-B458-C699A5FD489B}" srcOrd="2" destOrd="0" presId="urn:microsoft.com/office/officeart/2005/8/layout/orgChart1"/>
    <dgm:cxn modelId="{C6AFC6B5-49FE-4E47-AD61-D1F34D8DA346}" type="presParOf" srcId="{5307AF28-EB5B-4B18-9872-2FC6517BC5E9}" destId="{DFEAF24A-286D-4215-8650-72725DCB3856}" srcOrd="3" destOrd="0" presId="urn:microsoft.com/office/officeart/2005/8/layout/orgChart1"/>
    <dgm:cxn modelId="{9DAB78A7-8DD9-4228-876D-992CE85EBD8B}" type="presParOf" srcId="{DFEAF24A-286D-4215-8650-72725DCB3856}" destId="{C35E9373-647E-4D7D-B387-5E0C57C02935}" srcOrd="0" destOrd="0" presId="urn:microsoft.com/office/officeart/2005/8/layout/orgChart1"/>
    <dgm:cxn modelId="{456A71EE-82E6-49DE-931B-D7B3EDD5544D}" type="presParOf" srcId="{C35E9373-647E-4D7D-B387-5E0C57C02935}" destId="{63B3BA21-0F8A-461D-85D0-C323D692F90B}" srcOrd="0" destOrd="0" presId="urn:microsoft.com/office/officeart/2005/8/layout/orgChart1"/>
    <dgm:cxn modelId="{05CECF9D-815E-4BB5-8899-68FE07528760}" type="presParOf" srcId="{C35E9373-647E-4D7D-B387-5E0C57C02935}" destId="{BC721A26-7A81-46C0-8689-5B6318B725F6}" srcOrd="1" destOrd="0" presId="urn:microsoft.com/office/officeart/2005/8/layout/orgChart1"/>
    <dgm:cxn modelId="{2DE7E597-D21B-41F5-A112-703F13690AF7}" type="presParOf" srcId="{DFEAF24A-286D-4215-8650-72725DCB3856}" destId="{C314CAAC-C15F-483F-ACFE-45B8D1FE5A06}" srcOrd="1" destOrd="0" presId="urn:microsoft.com/office/officeart/2005/8/layout/orgChart1"/>
    <dgm:cxn modelId="{48A95F97-6E25-47D3-A641-8613BFA1B546}" type="presParOf" srcId="{DFEAF24A-286D-4215-8650-72725DCB3856}" destId="{581CA891-89F5-4BD7-80E4-2A6D476D0AB6}" srcOrd="2" destOrd="0" presId="urn:microsoft.com/office/officeart/2005/8/layout/orgChart1"/>
    <dgm:cxn modelId="{0464AFD2-1F7B-4133-AB08-A7D0215B6163}" type="presParOf" srcId="{9A661B7C-9901-44EE-932D-F04C4AFF0367}" destId="{06A0AA25-7512-4000-AE83-BEA0AF76CE3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42739C5-82BE-4302-B170-8B9708A0AC67}" type="doc">
      <dgm:prSet loTypeId="urn:microsoft.com/office/officeart/2005/8/layout/orgChart1" loCatId="hierarchy" qsTypeId="urn:microsoft.com/office/officeart/2005/8/quickstyle/simple5" qsCatId="simple" csTypeId="urn:microsoft.com/office/officeart/2005/8/colors/colorful5" csCatId="colorful" phldr="1"/>
      <dgm:spPr/>
      <dgm:t>
        <a:bodyPr/>
        <a:lstStyle/>
        <a:p>
          <a:pPr rtl="1"/>
          <a:endParaRPr lang="fa-IR"/>
        </a:p>
      </dgm:t>
    </dgm:pt>
    <dgm:pt modelId="{367713F0-8ED2-4CDA-B6BB-5C467829CCF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مدير ارشد</a:t>
          </a:r>
        </a:p>
      </dgm:t>
    </dgm:pt>
    <dgm:pt modelId="{DA7C0EC2-793F-40AB-BABB-82F45D780B51}" type="parTrans" cxnId="{68D3C5E4-E638-415B-BC6A-4D4F12521DD4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430F73BC-861D-42A4-82A9-5884D369B4A0}" type="sibTrans" cxnId="{68D3C5E4-E638-415B-BC6A-4D4F12521DD4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F0129FD8-F594-435B-BA84-787E898264A1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مدير گروه</a:t>
          </a:r>
        </a:p>
      </dgm:t>
    </dgm:pt>
    <dgm:pt modelId="{15937968-4A6C-40EA-B81A-E807E87A968A}" type="parTrans" cxnId="{5106AA4A-8692-4943-B735-C293C3E0A6B8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9B481692-7FBB-444B-8D9B-2BDC579457B4}" type="sibTrans" cxnId="{5106AA4A-8692-4943-B735-C293C3E0A6B8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9D8F2F36-03D1-4132-AEF5-30A71E697F4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كارمند</a:t>
          </a:r>
        </a:p>
      </dgm:t>
    </dgm:pt>
    <dgm:pt modelId="{C73C63B5-CB7C-4D65-9A2C-7DDD389CD1EF}" type="parTrans" cxnId="{2F166CCB-714E-43DD-81B6-1C463BFFDF46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93BE490F-10E0-46EC-8CDD-699B36D647A4}" type="sibTrans" cxnId="{2F166CCB-714E-43DD-81B6-1C463BFFDF46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992C440F-9CF1-45F1-B284-4A75C11C2F22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مدير گروه</a:t>
          </a:r>
        </a:p>
      </dgm:t>
    </dgm:pt>
    <dgm:pt modelId="{8A728CF4-A063-4E5C-A7EF-FBC16D9B35FE}" type="parTrans" cxnId="{C29CE820-666E-4AB8-A445-E171B1B430CB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10A17CD5-AFD5-4AE0-AA5B-3D7939F99A92}" type="sibTrans" cxnId="{C29CE820-666E-4AB8-A445-E171B1B430CB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7B0DA6BF-413B-4DCC-9784-2026216BBAD9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مدير گروه</a:t>
          </a:r>
        </a:p>
      </dgm:t>
    </dgm:pt>
    <dgm:pt modelId="{4B4850F2-9877-4906-B4A0-4F49999F3F0C}" type="parTrans" cxnId="{91CA6817-D9CC-4755-A17E-E94016CF7A37}">
      <dgm:prSet/>
      <dgm:spPr/>
      <dgm:t>
        <a:bodyPr/>
        <a:lstStyle/>
        <a:p>
          <a:pPr rtl="1"/>
          <a:endParaRPr lang="fa-IR"/>
        </a:p>
      </dgm:t>
    </dgm:pt>
    <dgm:pt modelId="{8FC5ED2D-2235-46C7-83F5-7E4E054DAFF0}" type="sibTrans" cxnId="{91CA6817-D9CC-4755-A17E-E94016CF7A37}">
      <dgm:prSet/>
      <dgm:spPr/>
      <dgm:t>
        <a:bodyPr/>
        <a:lstStyle/>
        <a:p>
          <a:pPr rtl="1"/>
          <a:endParaRPr lang="fa-IR"/>
        </a:p>
      </dgm:t>
    </dgm:pt>
    <dgm:pt modelId="{EC787FE7-E25E-449C-945E-8CEC97E756C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مدير گروه</a:t>
          </a:r>
        </a:p>
      </dgm:t>
    </dgm:pt>
    <dgm:pt modelId="{031D4FB1-223B-495A-B97F-FFAE0566505E}" type="parTrans" cxnId="{14D83684-5051-4577-BFE1-E37329D7F9C6}">
      <dgm:prSet/>
      <dgm:spPr/>
      <dgm:t>
        <a:bodyPr/>
        <a:lstStyle/>
        <a:p>
          <a:pPr rtl="1"/>
          <a:endParaRPr lang="fa-IR"/>
        </a:p>
      </dgm:t>
    </dgm:pt>
    <dgm:pt modelId="{A95976AE-6586-4E0F-A086-FA3D09567669}" type="sibTrans" cxnId="{14D83684-5051-4577-BFE1-E37329D7F9C6}">
      <dgm:prSet/>
      <dgm:spPr/>
      <dgm:t>
        <a:bodyPr/>
        <a:lstStyle/>
        <a:p>
          <a:pPr rtl="1"/>
          <a:endParaRPr lang="fa-IR"/>
        </a:p>
      </dgm:t>
    </dgm:pt>
    <dgm:pt modelId="{6E6550F4-FC7B-40CF-BA5E-77DC957A2BF2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كارمند</a:t>
          </a:r>
        </a:p>
      </dgm:t>
    </dgm:pt>
    <dgm:pt modelId="{43001E9B-9D52-4C55-8217-CEF893832F60}" type="parTrans" cxnId="{662BB4AB-CABE-4431-8787-71E5525C6BC6}">
      <dgm:prSet/>
      <dgm:spPr/>
      <dgm:t>
        <a:bodyPr/>
        <a:lstStyle/>
        <a:p>
          <a:pPr rtl="1"/>
          <a:endParaRPr lang="fa-IR"/>
        </a:p>
      </dgm:t>
    </dgm:pt>
    <dgm:pt modelId="{1583CD64-2509-42F1-9D3C-89DB0B18C466}" type="sibTrans" cxnId="{662BB4AB-CABE-4431-8787-71E5525C6BC6}">
      <dgm:prSet/>
      <dgm:spPr/>
      <dgm:t>
        <a:bodyPr/>
        <a:lstStyle/>
        <a:p>
          <a:pPr rtl="1"/>
          <a:endParaRPr lang="fa-IR"/>
        </a:p>
      </dgm:t>
    </dgm:pt>
    <dgm:pt modelId="{9A2ED8EA-E90D-44D8-AE11-D6E278183A68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مدير گروه</a:t>
          </a:r>
        </a:p>
      </dgm:t>
    </dgm:pt>
    <dgm:pt modelId="{01E25B5F-3244-4F9C-B8C3-6D6E35FEAA68}" type="parTrans" cxnId="{44254093-3200-4C93-9980-2B184AABF9EE}">
      <dgm:prSet/>
      <dgm:spPr/>
      <dgm:t>
        <a:bodyPr/>
        <a:lstStyle/>
        <a:p>
          <a:pPr rtl="1"/>
          <a:endParaRPr lang="fa-IR"/>
        </a:p>
      </dgm:t>
    </dgm:pt>
    <dgm:pt modelId="{B4765B72-5F24-4A8F-BF2A-03EFDB6CBC92}" type="sibTrans" cxnId="{44254093-3200-4C93-9980-2B184AABF9EE}">
      <dgm:prSet/>
      <dgm:spPr/>
      <dgm:t>
        <a:bodyPr/>
        <a:lstStyle/>
        <a:p>
          <a:pPr rtl="1"/>
          <a:endParaRPr lang="fa-IR"/>
        </a:p>
      </dgm:t>
    </dgm:pt>
    <dgm:pt modelId="{4A90CF93-05BA-4A52-8A7D-E1F82194FB75}" type="pres">
      <dgm:prSet presAssocID="{D42739C5-82BE-4302-B170-8B9708A0AC6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A661B7C-9901-44EE-932D-F04C4AFF0367}" type="pres">
      <dgm:prSet presAssocID="{367713F0-8ED2-4CDA-B6BB-5C467829CCFF}" presName="hierRoot1" presStyleCnt="0">
        <dgm:presLayoutVars>
          <dgm:hierBranch val="init"/>
        </dgm:presLayoutVars>
      </dgm:prSet>
      <dgm:spPr/>
    </dgm:pt>
    <dgm:pt modelId="{00EFEB4E-150A-4E7E-9CAE-1E6B9CE3DE10}" type="pres">
      <dgm:prSet presAssocID="{367713F0-8ED2-4CDA-B6BB-5C467829CCFF}" presName="rootComposite1" presStyleCnt="0"/>
      <dgm:spPr/>
    </dgm:pt>
    <dgm:pt modelId="{7E5E920C-B341-4019-B573-0C6536D4B81F}" type="pres">
      <dgm:prSet presAssocID="{367713F0-8ED2-4CDA-B6BB-5C467829CCFF}" presName="rootText1" presStyleLbl="node0" presStyleIdx="0" presStyleCnt="1">
        <dgm:presLayoutVars>
          <dgm:chPref val="3"/>
        </dgm:presLayoutVars>
      </dgm:prSet>
      <dgm:spPr/>
    </dgm:pt>
    <dgm:pt modelId="{19DADC79-3425-4C21-A3BF-81C7737DB249}" type="pres">
      <dgm:prSet presAssocID="{367713F0-8ED2-4CDA-B6BB-5C467829CCFF}" presName="rootConnector1" presStyleLbl="node1" presStyleIdx="0" presStyleCnt="0"/>
      <dgm:spPr/>
    </dgm:pt>
    <dgm:pt modelId="{5307AF28-EB5B-4B18-9872-2FC6517BC5E9}" type="pres">
      <dgm:prSet presAssocID="{367713F0-8ED2-4CDA-B6BB-5C467829CCFF}" presName="hierChild2" presStyleCnt="0"/>
      <dgm:spPr/>
    </dgm:pt>
    <dgm:pt modelId="{834DF55F-F270-4066-B27D-14B52A6AA2E9}" type="pres">
      <dgm:prSet presAssocID="{15937968-4A6C-40EA-B81A-E807E87A968A}" presName="Name37" presStyleLbl="parChTrans1D2" presStyleIdx="0" presStyleCnt="5"/>
      <dgm:spPr/>
    </dgm:pt>
    <dgm:pt modelId="{F3EF82FE-5393-49D1-9582-EEC0877D547D}" type="pres">
      <dgm:prSet presAssocID="{F0129FD8-F594-435B-BA84-787E898264A1}" presName="hierRoot2" presStyleCnt="0">
        <dgm:presLayoutVars>
          <dgm:hierBranch val="init"/>
        </dgm:presLayoutVars>
      </dgm:prSet>
      <dgm:spPr/>
    </dgm:pt>
    <dgm:pt modelId="{9AF0770C-0B1A-4D47-B067-10951D8B316E}" type="pres">
      <dgm:prSet presAssocID="{F0129FD8-F594-435B-BA84-787E898264A1}" presName="rootComposite" presStyleCnt="0"/>
      <dgm:spPr/>
    </dgm:pt>
    <dgm:pt modelId="{C7C05133-7515-4CF2-96A4-24DD3118ACD1}" type="pres">
      <dgm:prSet presAssocID="{F0129FD8-F594-435B-BA84-787E898264A1}" presName="rootText" presStyleLbl="node2" presStyleIdx="0" presStyleCnt="5">
        <dgm:presLayoutVars>
          <dgm:chPref val="3"/>
        </dgm:presLayoutVars>
      </dgm:prSet>
      <dgm:spPr/>
    </dgm:pt>
    <dgm:pt modelId="{877AC52D-61BB-4CCE-B656-EFE175E632D5}" type="pres">
      <dgm:prSet presAssocID="{F0129FD8-F594-435B-BA84-787E898264A1}" presName="rootConnector" presStyleLbl="node2" presStyleIdx="0" presStyleCnt="5"/>
      <dgm:spPr/>
    </dgm:pt>
    <dgm:pt modelId="{18FE69C0-13C6-4C96-8432-BD53E5E4D7F1}" type="pres">
      <dgm:prSet presAssocID="{F0129FD8-F594-435B-BA84-787E898264A1}" presName="hierChild4" presStyleCnt="0"/>
      <dgm:spPr/>
    </dgm:pt>
    <dgm:pt modelId="{66E82B26-7D8A-4D9A-8B31-3D3D7A346645}" type="pres">
      <dgm:prSet presAssocID="{C73C63B5-CB7C-4D65-9A2C-7DDD389CD1EF}" presName="Name37" presStyleLbl="parChTrans1D3" presStyleIdx="0" presStyleCnt="2"/>
      <dgm:spPr/>
    </dgm:pt>
    <dgm:pt modelId="{1F8B2E3F-7F7E-489F-9D3D-4DD1C00471C1}" type="pres">
      <dgm:prSet presAssocID="{9D8F2F36-03D1-4132-AEF5-30A71E697F4F}" presName="hierRoot2" presStyleCnt="0">
        <dgm:presLayoutVars>
          <dgm:hierBranch val="init"/>
        </dgm:presLayoutVars>
      </dgm:prSet>
      <dgm:spPr/>
    </dgm:pt>
    <dgm:pt modelId="{ECCC8C44-E2D4-4E5E-B806-22451C8C334A}" type="pres">
      <dgm:prSet presAssocID="{9D8F2F36-03D1-4132-AEF5-30A71E697F4F}" presName="rootComposite" presStyleCnt="0"/>
      <dgm:spPr/>
    </dgm:pt>
    <dgm:pt modelId="{8A7C0DE0-F335-46E7-B2C1-D8CDA28D50D9}" type="pres">
      <dgm:prSet presAssocID="{9D8F2F36-03D1-4132-AEF5-30A71E697F4F}" presName="rootText" presStyleLbl="node3" presStyleIdx="0" presStyleCnt="2">
        <dgm:presLayoutVars>
          <dgm:chPref val="3"/>
        </dgm:presLayoutVars>
      </dgm:prSet>
      <dgm:spPr/>
    </dgm:pt>
    <dgm:pt modelId="{761487E8-F128-4936-BB56-BFF291D268F0}" type="pres">
      <dgm:prSet presAssocID="{9D8F2F36-03D1-4132-AEF5-30A71E697F4F}" presName="rootConnector" presStyleLbl="node3" presStyleIdx="0" presStyleCnt="2"/>
      <dgm:spPr/>
    </dgm:pt>
    <dgm:pt modelId="{C4B24512-68B2-458E-8B9F-8C5E2F8DC5A9}" type="pres">
      <dgm:prSet presAssocID="{9D8F2F36-03D1-4132-AEF5-30A71E697F4F}" presName="hierChild4" presStyleCnt="0"/>
      <dgm:spPr/>
    </dgm:pt>
    <dgm:pt modelId="{0A865844-243D-4B0C-B935-F60AC7B16229}" type="pres">
      <dgm:prSet presAssocID="{9D8F2F36-03D1-4132-AEF5-30A71E697F4F}" presName="hierChild5" presStyleCnt="0"/>
      <dgm:spPr/>
    </dgm:pt>
    <dgm:pt modelId="{71996347-E97F-4A65-B960-63B5BDCAD2DD}" type="pres">
      <dgm:prSet presAssocID="{43001E9B-9D52-4C55-8217-CEF893832F60}" presName="Name37" presStyleLbl="parChTrans1D3" presStyleIdx="1" presStyleCnt="2"/>
      <dgm:spPr/>
    </dgm:pt>
    <dgm:pt modelId="{4975E209-3A34-4FD8-A00E-54DD8C438445}" type="pres">
      <dgm:prSet presAssocID="{6E6550F4-FC7B-40CF-BA5E-77DC957A2BF2}" presName="hierRoot2" presStyleCnt="0">
        <dgm:presLayoutVars>
          <dgm:hierBranch val="init"/>
        </dgm:presLayoutVars>
      </dgm:prSet>
      <dgm:spPr/>
    </dgm:pt>
    <dgm:pt modelId="{8DB53335-6B15-45BC-8526-52E4BBEE235C}" type="pres">
      <dgm:prSet presAssocID="{6E6550F4-FC7B-40CF-BA5E-77DC957A2BF2}" presName="rootComposite" presStyleCnt="0"/>
      <dgm:spPr/>
    </dgm:pt>
    <dgm:pt modelId="{2CE34229-ED36-4396-9ABE-0D7FFE4B259C}" type="pres">
      <dgm:prSet presAssocID="{6E6550F4-FC7B-40CF-BA5E-77DC957A2BF2}" presName="rootText" presStyleLbl="node3" presStyleIdx="1" presStyleCnt="2">
        <dgm:presLayoutVars>
          <dgm:chPref val="3"/>
        </dgm:presLayoutVars>
      </dgm:prSet>
      <dgm:spPr/>
    </dgm:pt>
    <dgm:pt modelId="{94D6CD67-9D98-4B9F-A95E-C49597897F77}" type="pres">
      <dgm:prSet presAssocID="{6E6550F4-FC7B-40CF-BA5E-77DC957A2BF2}" presName="rootConnector" presStyleLbl="node3" presStyleIdx="1" presStyleCnt="2"/>
      <dgm:spPr/>
    </dgm:pt>
    <dgm:pt modelId="{05A3F432-8408-4164-B875-DC6B66A793FE}" type="pres">
      <dgm:prSet presAssocID="{6E6550F4-FC7B-40CF-BA5E-77DC957A2BF2}" presName="hierChild4" presStyleCnt="0"/>
      <dgm:spPr/>
    </dgm:pt>
    <dgm:pt modelId="{980B1045-4957-41A2-8014-C5FF03D9217D}" type="pres">
      <dgm:prSet presAssocID="{6E6550F4-FC7B-40CF-BA5E-77DC957A2BF2}" presName="hierChild5" presStyleCnt="0"/>
      <dgm:spPr/>
    </dgm:pt>
    <dgm:pt modelId="{BB575EE9-E0C9-41E6-9F9D-AD4F3CF0D367}" type="pres">
      <dgm:prSet presAssocID="{F0129FD8-F594-435B-BA84-787E898264A1}" presName="hierChild5" presStyleCnt="0"/>
      <dgm:spPr/>
    </dgm:pt>
    <dgm:pt modelId="{55BC9CDD-1784-40FB-94EF-B94378093DFE}" type="pres">
      <dgm:prSet presAssocID="{8A728CF4-A063-4E5C-A7EF-FBC16D9B35FE}" presName="Name37" presStyleLbl="parChTrans1D2" presStyleIdx="1" presStyleCnt="5"/>
      <dgm:spPr/>
    </dgm:pt>
    <dgm:pt modelId="{8CF3DF50-DBF1-44C6-ABFF-1CED25ADA7E0}" type="pres">
      <dgm:prSet presAssocID="{992C440F-9CF1-45F1-B284-4A75C11C2F22}" presName="hierRoot2" presStyleCnt="0">
        <dgm:presLayoutVars>
          <dgm:hierBranch val="init"/>
        </dgm:presLayoutVars>
      </dgm:prSet>
      <dgm:spPr/>
    </dgm:pt>
    <dgm:pt modelId="{230013F6-3140-4C98-92CC-8D56DC76D1E2}" type="pres">
      <dgm:prSet presAssocID="{992C440F-9CF1-45F1-B284-4A75C11C2F22}" presName="rootComposite" presStyleCnt="0"/>
      <dgm:spPr/>
    </dgm:pt>
    <dgm:pt modelId="{684F3326-0A1D-4B97-B278-564120B0A7B9}" type="pres">
      <dgm:prSet presAssocID="{992C440F-9CF1-45F1-B284-4A75C11C2F22}" presName="rootText" presStyleLbl="node2" presStyleIdx="1" presStyleCnt="5">
        <dgm:presLayoutVars>
          <dgm:chPref val="3"/>
        </dgm:presLayoutVars>
      </dgm:prSet>
      <dgm:spPr/>
    </dgm:pt>
    <dgm:pt modelId="{BA09A01A-4E12-4A5B-8291-87B1487F3877}" type="pres">
      <dgm:prSet presAssocID="{992C440F-9CF1-45F1-B284-4A75C11C2F22}" presName="rootConnector" presStyleLbl="node2" presStyleIdx="1" presStyleCnt="5"/>
      <dgm:spPr/>
    </dgm:pt>
    <dgm:pt modelId="{546B55BE-AE23-4214-A496-9E79CEF8361A}" type="pres">
      <dgm:prSet presAssocID="{992C440F-9CF1-45F1-B284-4A75C11C2F22}" presName="hierChild4" presStyleCnt="0"/>
      <dgm:spPr/>
    </dgm:pt>
    <dgm:pt modelId="{287A87F1-AC0F-450D-B2F3-FCF282580B75}" type="pres">
      <dgm:prSet presAssocID="{992C440F-9CF1-45F1-B284-4A75C11C2F22}" presName="hierChild5" presStyleCnt="0"/>
      <dgm:spPr/>
    </dgm:pt>
    <dgm:pt modelId="{66636156-CE4C-4F12-A870-8F73E0F7A545}" type="pres">
      <dgm:prSet presAssocID="{4B4850F2-9877-4906-B4A0-4F49999F3F0C}" presName="Name37" presStyleLbl="parChTrans1D2" presStyleIdx="2" presStyleCnt="5"/>
      <dgm:spPr/>
    </dgm:pt>
    <dgm:pt modelId="{DE0A1902-C998-4CC9-A1BD-6E58238EB998}" type="pres">
      <dgm:prSet presAssocID="{7B0DA6BF-413B-4DCC-9784-2026216BBAD9}" presName="hierRoot2" presStyleCnt="0">
        <dgm:presLayoutVars>
          <dgm:hierBranch val="init"/>
        </dgm:presLayoutVars>
      </dgm:prSet>
      <dgm:spPr/>
    </dgm:pt>
    <dgm:pt modelId="{3D8187C3-BA29-4EB8-986F-89F46ED257F1}" type="pres">
      <dgm:prSet presAssocID="{7B0DA6BF-413B-4DCC-9784-2026216BBAD9}" presName="rootComposite" presStyleCnt="0"/>
      <dgm:spPr/>
    </dgm:pt>
    <dgm:pt modelId="{A3112CF8-8E47-4C51-B868-3310C1D14AD8}" type="pres">
      <dgm:prSet presAssocID="{7B0DA6BF-413B-4DCC-9784-2026216BBAD9}" presName="rootText" presStyleLbl="node2" presStyleIdx="2" presStyleCnt="5">
        <dgm:presLayoutVars>
          <dgm:chPref val="3"/>
        </dgm:presLayoutVars>
      </dgm:prSet>
      <dgm:spPr/>
    </dgm:pt>
    <dgm:pt modelId="{1105B2B1-A303-4939-88AD-119C765626B0}" type="pres">
      <dgm:prSet presAssocID="{7B0DA6BF-413B-4DCC-9784-2026216BBAD9}" presName="rootConnector" presStyleLbl="node2" presStyleIdx="2" presStyleCnt="5"/>
      <dgm:spPr/>
    </dgm:pt>
    <dgm:pt modelId="{2CC3A549-6F09-4411-BEF0-37B991AA0B73}" type="pres">
      <dgm:prSet presAssocID="{7B0DA6BF-413B-4DCC-9784-2026216BBAD9}" presName="hierChild4" presStyleCnt="0"/>
      <dgm:spPr/>
    </dgm:pt>
    <dgm:pt modelId="{A8225675-E379-41D4-8163-510724536DC8}" type="pres">
      <dgm:prSet presAssocID="{7B0DA6BF-413B-4DCC-9784-2026216BBAD9}" presName="hierChild5" presStyleCnt="0"/>
      <dgm:spPr/>
    </dgm:pt>
    <dgm:pt modelId="{A2773DFD-751C-4BBC-8B39-FC60DE00B3C7}" type="pres">
      <dgm:prSet presAssocID="{031D4FB1-223B-495A-B97F-FFAE0566505E}" presName="Name37" presStyleLbl="parChTrans1D2" presStyleIdx="3" presStyleCnt="5"/>
      <dgm:spPr/>
    </dgm:pt>
    <dgm:pt modelId="{51D7A97D-1623-4F82-B020-594615A3CA0C}" type="pres">
      <dgm:prSet presAssocID="{EC787FE7-E25E-449C-945E-8CEC97E756C3}" presName="hierRoot2" presStyleCnt="0">
        <dgm:presLayoutVars>
          <dgm:hierBranch val="init"/>
        </dgm:presLayoutVars>
      </dgm:prSet>
      <dgm:spPr/>
    </dgm:pt>
    <dgm:pt modelId="{82B100C9-D887-48DF-B3A6-CF54DCE9446E}" type="pres">
      <dgm:prSet presAssocID="{EC787FE7-E25E-449C-945E-8CEC97E756C3}" presName="rootComposite" presStyleCnt="0"/>
      <dgm:spPr/>
    </dgm:pt>
    <dgm:pt modelId="{2E4B875D-E269-4F2F-916C-15784C7FF734}" type="pres">
      <dgm:prSet presAssocID="{EC787FE7-E25E-449C-945E-8CEC97E756C3}" presName="rootText" presStyleLbl="node2" presStyleIdx="3" presStyleCnt="5">
        <dgm:presLayoutVars>
          <dgm:chPref val="3"/>
        </dgm:presLayoutVars>
      </dgm:prSet>
      <dgm:spPr/>
    </dgm:pt>
    <dgm:pt modelId="{E31D31CB-51D6-4832-B8FF-FD3633AE3212}" type="pres">
      <dgm:prSet presAssocID="{EC787FE7-E25E-449C-945E-8CEC97E756C3}" presName="rootConnector" presStyleLbl="node2" presStyleIdx="3" presStyleCnt="5"/>
      <dgm:spPr/>
    </dgm:pt>
    <dgm:pt modelId="{A58CD868-A135-4B1F-8AF2-E1F393943F4A}" type="pres">
      <dgm:prSet presAssocID="{EC787FE7-E25E-449C-945E-8CEC97E756C3}" presName="hierChild4" presStyleCnt="0"/>
      <dgm:spPr/>
    </dgm:pt>
    <dgm:pt modelId="{83A1E8F0-10D3-4927-8AC7-613EAA072A0E}" type="pres">
      <dgm:prSet presAssocID="{EC787FE7-E25E-449C-945E-8CEC97E756C3}" presName="hierChild5" presStyleCnt="0"/>
      <dgm:spPr/>
    </dgm:pt>
    <dgm:pt modelId="{FD95B516-5CEF-47D7-B731-9F57A4EF6A1B}" type="pres">
      <dgm:prSet presAssocID="{01E25B5F-3244-4F9C-B8C3-6D6E35FEAA68}" presName="Name37" presStyleLbl="parChTrans1D2" presStyleIdx="4" presStyleCnt="5"/>
      <dgm:spPr/>
    </dgm:pt>
    <dgm:pt modelId="{3CF561FC-6936-4631-968B-63BA05FC566B}" type="pres">
      <dgm:prSet presAssocID="{9A2ED8EA-E90D-44D8-AE11-D6E278183A68}" presName="hierRoot2" presStyleCnt="0">
        <dgm:presLayoutVars>
          <dgm:hierBranch val="init"/>
        </dgm:presLayoutVars>
      </dgm:prSet>
      <dgm:spPr/>
    </dgm:pt>
    <dgm:pt modelId="{57E42CDE-3E30-4323-93D0-75BE4F3B6433}" type="pres">
      <dgm:prSet presAssocID="{9A2ED8EA-E90D-44D8-AE11-D6E278183A68}" presName="rootComposite" presStyleCnt="0"/>
      <dgm:spPr/>
    </dgm:pt>
    <dgm:pt modelId="{3E052DF3-CD66-46B8-AE36-6861E37A801D}" type="pres">
      <dgm:prSet presAssocID="{9A2ED8EA-E90D-44D8-AE11-D6E278183A68}" presName="rootText" presStyleLbl="node2" presStyleIdx="4" presStyleCnt="5">
        <dgm:presLayoutVars>
          <dgm:chPref val="3"/>
        </dgm:presLayoutVars>
      </dgm:prSet>
      <dgm:spPr/>
    </dgm:pt>
    <dgm:pt modelId="{E14007A0-37BB-4C52-960D-13FBBC0F07F1}" type="pres">
      <dgm:prSet presAssocID="{9A2ED8EA-E90D-44D8-AE11-D6E278183A68}" presName="rootConnector" presStyleLbl="node2" presStyleIdx="4" presStyleCnt="5"/>
      <dgm:spPr/>
    </dgm:pt>
    <dgm:pt modelId="{C71B903E-F115-4A2C-8D02-A01460CAC738}" type="pres">
      <dgm:prSet presAssocID="{9A2ED8EA-E90D-44D8-AE11-D6E278183A68}" presName="hierChild4" presStyleCnt="0"/>
      <dgm:spPr/>
    </dgm:pt>
    <dgm:pt modelId="{314A56E1-13F1-40F4-BDE7-399D403E04E9}" type="pres">
      <dgm:prSet presAssocID="{9A2ED8EA-E90D-44D8-AE11-D6E278183A68}" presName="hierChild5" presStyleCnt="0"/>
      <dgm:spPr/>
    </dgm:pt>
    <dgm:pt modelId="{06A0AA25-7512-4000-AE83-BEA0AF76CE3C}" type="pres">
      <dgm:prSet presAssocID="{367713F0-8ED2-4CDA-B6BB-5C467829CCFF}" presName="hierChild3" presStyleCnt="0"/>
      <dgm:spPr/>
    </dgm:pt>
  </dgm:ptLst>
  <dgm:cxnLst>
    <dgm:cxn modelId="{D0B07206-04C8-4FC3-801D-9BC0BBC22FDF}" type="presOf" srcId="{7B0DA6BF-413B-4DCC-9784-2026216BBAD9}" destId="{1105B2B1-A303-4939-88AD-119C765626B0}" srcOrd="1" destOrd="0" presId="urn:microsoft.com/office/officeart/2005/8/layout/orgChart1"/>
    <dgm:cxn modelId="{91CA6817-D9CC-4755-A17E-E94016CF7A37}" srcId="{367713F0-8ED2-4CDA-B6BB-5C467829CCFF}" destId="{7B0DA6BF-413B-4DCC-9784-2026216BBAD9}" srcOrd="2" destOrd="0" parTransId="{4B4850F2-9877-4906-B4A0-4F49999F3F0C}" sibTransId="{8FC5ED2D-2235-46C7-83F5-7E4E054DAFF0}"/>
    <dgm:cxn modelId="{C29CE820-666E-4AB8-A445-E171B1B430CB}" srcId="{367713F0-8ED2-4CDA-B6BB-5C467829CCFF}" destId="{992C440F-9CF1-45F1-B284-4A75C11C2F22}" srcOrd="1" destOrd="0" parTransId="{8A728CF4-A063-4E5C-A7EF-FBC16D9B35FE}" sibTransId="{10A17CD5-AFD5-4AE0-AA5B-3D7939F99A92}"/>
    <dgm:cxn modelId="{EABA5422-DC1A-42C3-9E86-8E581F51B2B0}" type="presOf" srcId="{43001E9B-9D52-4C55-8217-CEF893832F60}" destId="{71996347-E97F-4A65-B960-63B5BDCAD2DD}" srcOrd="0" destOrd="0" presId="urn:microsoft.com/office/officeart/2005/8/layout/orgChart1"/>
    <dgm:cxn modelId="{7F6D0169-D05F-47E3-933C-1F11B30C89E8}" type="presOf" srcId="{6E6550F4-FC7B-40CF-BA5E-77DC957A2BF2}" destId="{2CE34229-ED36-4396-9ABE-0D7FFE4B259C}" srcOrd="0" destOrd="0" presId="urn:microsoft.com/office/officeart/2005/8/layout/orgChart1"/>
    <dgm:cxn modelId="{5106AA4A-8692-4943-B735-C293C3E0A6B8}" srcId="{367713F0-8ED2-4CDA-B6BB-5C467829CCFF}" destId="{F0129FD8-F594-435B-BA84-787E898264A1}" srcOrd="0" destOrd="0" parTransId="{15937968-4A6C-40EA-B81A-E807E87A968A}" sibTransId="{9B481692-7FBB-444B-8D9B-2BDC579457B4}"/>
    <dgm:cxn modelId="{E521BB75-7CCE-43C9-8503-32721CE39049}" type="presOf" srcId="{15937968-4A6C-40EA-B81A-E807E87A968A}" destId="{834DF55F-F270-4066-B27D-14B52A6AA2E9}" srcOrd="0" destOrd="0" presId="urn:microsoft.com/office/officeart/2005/8/layout/orgChart1"/>
    <dgm:cxn modelId="{D88DFD76-83B9-4468-AA14-C51D0B2976BA}" type="presOf" srcId="{367713F0-8ED2-4CDA-B6BB-5C467829CCFF}" destId="{19DADC79-3425-4C21-A3BF-81C7737DB249}" srcOrd="1" destOrd="0" presId="urn:microsoft.com/office/officeart/2005/8/layout/orgChart1"/>
    <dgm:cxn modelId="{E27EE17A-A364-4C07-8D3E-9EFE8940C4CE}" type="presOf" srcId="{6E6550F4-FC7B-40CF-BA5E-77DC957A2BF2}" destId="{94D6CD67-9D98-4B9F-A95E-C49597897F77}" srcOrd="1" destOrd="0" presId="urn:microsoft.com/office/officeart/2005/8/layout/orgChart1"/>
    <dgm:cxn modelId="{013A7C7F-7C9E-4E6A-BE43-E32D6F1F575A}" type="presOf" srcId="{C73C63B5-CB7C-4D65-9A2C-7DDD389CD1EF}" destId="{66E82B26-7D8A-4D9A-8B31-3D3D7A346645}" srcOrd="0" destOrd="0" presId="urn:microsoft.com/office/officeart/2005/8/layout/orgChart1"/>
    <dgm:cxn modelId="{7D82D681-96C7-4FD9-BAC9-8609F219EED1}" type="presOf" srcId="{9D8F2F36-03D1-4132-AEF5-30A71E697F4F}" destId="{761487E8-F128-4936-BB56-BFF291D268F0}" srcOrd="1" destOrd="0" presId="urn:microsoft.com/office/officeart/2005/8/layout/orgChart1"/>
    <dgm:cxn modelId="{14D83684-5051-4577-BFE1-E37329D7F9C6}" srcId="{367713F0-8ED2-4CDA-B6BB-5C467829CCFF}" destId="{EC787FE7-E25E-449C-945E-8CEC97E756C3}" srcOrd="3" destOrd="0" parTransId="{031D4FB1-223B-495A-B97F-FFAE0566505E}" sibTransId="{A95976AE-6586-4E0F-A086-FA3D09567669}"/>
    <dgm:cxn modelId="{44254093-3200-4C93-9980-2B184AABF9EE}" srcId="{367713F0-8ED2-4CDA-B6BB-5C467829CCFF}" destId="{9A2ED8EA-E90D-44D8-AE11-D6E278183A68}" srcOrd="4" destOrd="0" parTransId="{01E25B5F-3244-4F9C-B8C3-6D6E35FEAA68}" sibTransId="{B4765B72-5F24-4A8F-BF2A-03EFDB6CBC92}"/>
    <dgm:cxn modelId="{024DF697-D84E-4A35-8DFA-51D4C64C1098}" type="presOf" srcId="{9A2ED8EA-E90D-44D8-AE11-D6E278183A68}" destId="{3E052DF3-CD66-46B8-AE36-6861E37A801D}" srcOrd="0" destOrd="0" presId="urn:microsoft.com/office/officeart/2005/8/layout/orgChart1"/>
    <dgm:cxn modelId="{5BCAB199-40BF-4339-8A7C-912EACAC7386}" type="presOf" srcId="{992C440F-9CF1-45F1-B284-4A75C11C2F22}" destId="{BA09A01A-4E12-4A5B-8291-87B1487F3877}" srcOrd="1" destOrd="0" presId="urn:microsoft.com/office/officeart/2005/8/layout/orgChart1"/>
    <dgm:cxn modelId="{4FE01E9C-22D2-49D4-B907-0838F9B13D0B}" type="presOf" srcId="{031D4FB1-223B-495A-B97F-FFAE0566505E}" destId="{A2773DFD-751C-4BBC-8B39-FC60DE00B3C7}" srcOrd="0" destOrd="0" presId="urn:microsoft.com/office/officeart/2005/8/layout/orgChart1"/>
    <dgm:cxn modelId="{254DA2A0-8777-41B4-AB99-D5FAD9465244}" type="presOf" srcId="{367713F0-8ED2-4CDA-B6BB-5C467829CCFF}" destId="{7E5E920C-B341-4019-B573-0C6536D4B81F}" srcOrd="0" destOrd="0" presId="urn:microsoft.com/office/officeart/2005/8/layout/orgChart1"/>
    <dgm:cxn modelId="{25FCBDA7-D2FD-414E-88EA-49077AE4BDA7}" type="presOf" srcId="{EC787FE7-E25E-449C-945E-8CEC97E756C3}" destId="{2E4B875D-E269-4F2F-916C-15784C7FF734}" srcOrd="0" destOrd="0" presId="urn:microsoft.com/office/officeart/2005/8/layout/orgChart1"/>
    <dgm:cxn modelId="{662BB4AB-CABE-4431-8787-71E5525C6BC6}" srcId="{F0129FD8-F594-435B-BA84-787E898264A1}" destId="{6E6550F4-FC7B-40CF-BA5E-77DC957A2BF2}" srcOrd="1" destOrd="0" parTransId="{43001E9B-9D52-4C55-8217-CEF893832F60}" sibTransId="{1583CD64-2509-42F1-9D3C-89DB0B18C466}"/>
    <dgm:cxn modelId="{981CEAAC-827E-4014-9111-D073AB2C4F58}" type="presOf" srcId="{D42739C5-82BE-4302-B170-8B9708A0AC67}" destId="{4A90CF93-05BA-4A52-8A7D-E1F82194FB75}" srcOrd="0" destOrd="0" presId="urn:microsoft.com/office/officeart/2005/8/layout/orgChart1"/>
    <dgm:cxn modelId="{E8E11DB2-C2FF-4F83-ABE9-A6FDA88E44DF}" type="presOf" srcId="{4B4850F2-9877-4906-B4A0-4F49999F3F0C}" destId="{66636156-CE4C-4F12-A870-8F73E0F7A545}" srcOrd="0" destOrd="0" presId="urn:microsoft.com/office/officeart/2005/8/layout/orgChart1"/>
    <dgm:cxn modelId="{4A8028B2-B5D4-42BA-97D9-6ED15F158244}" type="presOf" srcId="{F0129FD8-F594-435B-BA84-787E898264A1}" destId="{C7C05133-7515-4CF2-96A4-24DD3118ACD1}" srcOrd="0" destOrd="0" presId="urn:microsoft.com/office/officeart/2005/8/layout/orgChart1"/>
    <dgm:cxn modelId="{799382B9-FC4B-4F4A-92B8-B9E401CC65CB}" type="presOf" srcId="{EC787FE7-E25E-449C-945E-8CEC97E756C3}" destId="{E31D31CB-51D6-4832-B8FF-FD3633AE3212}" srcOrd="1" destOrd="0" presId="urn:microsoft.com/office/officeart/2005/8/layout/orgChart1"/>
    <dgm:cxn modelId="{D09451BB-8816-4AFF-9CA5-4301F2BD8DA0}" type="presOf" srcId="{9A2ED8EA-E90D-44D8-AE11-D6E278183A68}" destId="{E14007A0-37BB-4C52-960D-13FBBC0F07F1}" srcOrd="1" destOrd="0" presId="urn:microsoft.com/office/officeart/2005/8/layout/orgChart1"/>
    <dgm:cxn modelId="{0E0BC1BE-CACD-48EA-933D-AE73F4354827}" type="presOf" srcId="{7B0DA6BF-413B-4DCC-9784-2026216BBAD9}" destId="{A3112CF8-8E47-4C51-B868-3310C1D14AD8}" srcOrd="0" destOrd="0" presId="urn:microsoft.com/office/officeart/2005/8/layout/orgChart1"/>
    <dgm:cxn modelId="{7E9C4BC1-6167-42BC-B8E5-48D2AE5919AD}" type="presOf" srcId="{F0129FD8-F594-435B-BA84-787E898264A1}" destId="{877AC52D-61BB-4CCE-B656-EFE175E632D5}" srcOrd="1" destOrd="0" presId="urn:microsoft.com/office/officeart/2005/8/layout/orgChart1"/>
    <dgm:cxn modelId="{2F166CCB-714E-43DD-81B6-1C463BFFDF46}" srcId="{F0129FD8-F594-435B-BA84-787E898264A1}" destId="{9D8F2F36-03D1-4132-AEF5-30A71E697F4F}" srcOrd="0" destOrd="0" parTransId="{C73C63B5-CB7C-4D65-9A2C-7DDD389CD1EF}" sibTransId="{93BE490F-10E0-46EC-8CDD-699B36D647A4}"/>
    <dgm:cxn modelId="{1A28BFE0-242A-452A-931D-7CCC95381AFF}" type="presOf" srcId="{992C440F-9CF1-45F1-B284-4A75C11C2F22}" destId="{684F3326-0A1D-4B97-B278-564120B0A7B9}" srcOrd="0" destOrd="0" presId="urn:microsoft.com/office/officeart/2005/8/layout/orgChart1"/>
    <dgm:cxn modelId="{E70E63E2-4DE3-44C9-BFE1-A6BF8AD802CB}" type="presOf" srcId="{8A728CF4-A063-4E5C-A7EF-FBC16D9B35FE}" destId="{55BC9CDD-1784-40FB-94EF-B94378093DFE}" srcOrd="0" destOrd="0" presId="urn:microsoft.com/office/officeart/2005/8/layout/orgChart1"/>
    <dgm:cxn modelId="{86861FE4-B461-4585-8D82-B3F741DEBE1B}" type="presOf" srcId="{9D8F2F36-03D1-4132-AEF5-30A71E697F4F}" destId="{8A7C0DE0-F335-46E7-B2C1-D8CDA28D50D9}" srcOrd="0" destOrd="0" presId="urn:microsoft.com/office/officeart/2005/8/layout/orgChart1"/>
    <dgm:cxn modelId="{68D3C5E4-E638-415B-BC6A-4D4F12521DD4}" srcId="{D42739C5-82BE-4302-B170-8B9708A0AC67}" destId="{367713F0-8ED2-4CDA-B6BB-5C467829CCFF}" srcOrd="0" destOrd="0" parTransId="{DA7C0EC2-793F-40AB-BABB-82F45D780B51}" sibTransId="{430F73BC-861D-42A4-82A9-5884D369B4A0}"/>
    <dgm:cxn modelId="{820667FB-83EF-4D38-9F83-5D919CDF1243}" type="presOf" srcId="{01E25B5F-3244-4F9C-B8C3-6D6E35FEAA68}" destId="{FD95B516-5CEF-47D7-B731-9F57A4EF6A1B}" srcOrd="0" destOrd="0" presId="urn:microsoft.com/office/officeart/2005/8/layout/orgChart1"/>
    <dgm:cxn modelId="{89DC2E0B-4699-4622-B73F-E9B3934E050F}" type="presParOf" srcId="{4A90CF93-05BA-4A52-8A7D-E1F82194FB75}" destId="{9A661B7C-9901-44EE-932D-F04C4AFF0367}" srcOrd="0" destOrd="0" presId="urn:microsoft.com/office/officeart/2005/8/layout/orgChart1"/>
    <dgm:cxn modelId="{E568A58D-400C-42C4-9071-69553B1100A0}" type="presParOf" srcId="{9A661B7C-9901-44EE-932D-F04C4AFF0367}" destId="{00EFEB4E-150A-4E7E-9CAE-1E6B9CE3DE10}" srcOrd="0" destOrd="0" presId="urn:microsoft.com/office/officeart/2005/8/layout/orgChart1"/>
    <dgm:cxn modelId="{11556C23-F7D0-454E-9907-10326F3867B9}" type="presParOf" srcId="{00EFEB4E-150A-4E7E-9CAE-1E6B9CE3DE10}" destId="{7E5E920C-B341-4019-B573-0C6536D4B81F}" srcOrd="0" destOrd="0" presId="urn:microsoft.com/office/officeart/2005/8/layout/orgChart1"/>
    <dgm:cxn modelId="{B812A454-AEB3-424E-8C20-99F2298C72AF}" type="presParOf" srcId="{00EFEB4E-150A-4E7E-9CAE-1E6B9CE3DE10}" destId="{19DADC79-3425-4C21-A3BF-81C7737DB249}" srcOrd="1" destOrd="0" presId="urn:microsoft.com/office/officeart/2005/8/layout/orgChart1"/>
    <dgm:cxn modelId="{45E236F1-6D75-4F73-AB03-4DBF49BDAD58}" type="presParOf" srcId="{9A661B7C-9901-44EE-932D-F04C4AFF0367}" destId="{5307AF28-EB5B-4B18-9872-2FC6517BC5E9}" srcOrd="1" destOrd="0" presId="urn:microsoft.com/office/officeart/2005/8/layout/orgChart1"/>
    <dgm:cxn modelId="{06A0020F-B823-44DE-A769-E1B77B96DE9A}" type="presParOf" srcId="{5307AF28-EB5B-4B18-9872-2FC6517BC5E9}" destId="{834DF55F-F270-4066-B27D-14B52A6AA2E9}" srcOrd="0" destOrd="0" presId="urn:microsoft.com/office/officeart/2005/8/layout/orgChart1"/>
    <dgm:cxn modelId="{6F7EAC13-96BC-4060-BBAD-ECFB29067FCF}" type="presParOf" srcId="{5307AF28-EB5B-4B18-9872-2FC6517BC5E9}" destId="{F3EF82FE-5393-49D1-9582-EEC0877D547D}" srcOrd="1" destOrd="0" presId="urn:microsoft.com/office/officeart/2005/8/layout/orgChart1"/>
    <dgm:cxn modelId="{114EC5CB-604B-4CEF-AA9F-A7FBACC7ABD4}" type="presParOf" srcId="{F3EF82FE-5393-49D1-9582-EEC0877D547D}" destId="{9AF0770C-0B1A-4D47-B067-10951D8B316E}" srcOrd="0" destOrd="0" presId="urn:microsoft.com/office/officeart/2005/8/layout/orgChart1"/>
    <dgm:cxn modelId="{3B633254-A614-4A55-ADF5-AAFBFE3ACCE9}" type="presParOf" srcId="{9AF0770C-0B1A-4D47-B067-10951D8B316E}" destId="{C7C05133-7515-4CF2-96A4-24DD3118ACD1}" srcOrd="0" destOrd="0" presId="urn:microsoft.com/office/officeart/2005/8/layout/orgChart1"/>
    <dgm:cxn modelId="{BFE53A45-5555-4942-A468-497A04584B24}" type="presParOf" srcId="{9AF0770C-0B1A-4D47-B067-10951D8B316E}" destId="{877AC52D-61BB-4CCE-B656-EFE175E632D5}" srcOrd="1" destOrd="0" presId="urn:microsoft.com/office/officeart/2005/8/layout/orgChart1"/>
    <dgm:cxn modelId="{B291CC4C-D472-4081-837A-BA04E69811FE}" type="presParOf" srcId="{F3EF82FE-5393-49D1-9582-EEC0877D547D}" destId="{18FE69C0-13C6-4C96-8432-BD53E5E4D7F1}" srcOrd="1" destOrd="0" presId="urn:microsoft.com/office/officeart/2005/8/layout/orgChart1"/>
    <dgm:cxn modelId="{65CF93FE-D7ED-4365-B5F2-7D849F16009E}" type="presParOf" srcId="{18FE69C0-13C6-4C96-8432-BD53E5E4D7F1}" destId="{66E82B26-7D8A-4D9A-8B31-3D3D7A346645}" srcOrd="0" destOrd="0" presId="urn:microsoft.com/office/officeart/2005/8/layout/orgChart1"/>
    <dgm:cxn modelId="{D3765384-68CD-49FF-B55F-3E8C523D9233}" type="presParOf" srcId="{18FE69C0-13C6-4C96-8432-BD53E5E4D7F1}" destId="{1F8B2E3F-7F7E-489F-9D3D-4DD1C00471C1}" srcOrd="1" destOrd="0" presId="urn:microsoft.com/office/officeart/2005/8/layout/orgChart1"/>
    <dgm:cxn modelId="{B125AA68-FD3C-4C31-81CE-9433DD3B25B9}" type="presParOf" srcId="{1F8B2E3F-7F7E-489F-9D3D-4DD1C00471C1}" destId="{ECCC8C44-E2D4-4E5E-B806-22451C8C334A}" srcOrd="0" destOrd="0" presId="urn:microsoft.com/office/officeart/2005/8/layout/orgChart1"/>
    <dgm:cxn modelId="{9EDC6964-EF05-46FF-854A-ED9F151CCA27}" type="presParOf" srcId="{ECCC8C44-E2D4-4E5E-B806-22451C8C334A}" destId="{8A7C0DE0-F335-46E7-B2C1-D8CDA28D50D9}" srcOrd="0" destOrd="0" presId="urn:microsoft.com/office/officeart/2005/8/layout/orgChart1"/>
    <dgm:cxn modelId="{739227FB-07D2-4A86-9181-A0A1D44520DC}" type="presParOf" srcId="{ECCC8C44-E2D4-4E5E-B806-22451C8C334A}" destId="{761487E8-F128-4936-BB56-BFF291D268F0}" srcOrd="1" destOrd="0" presId="urn:microsoft.com/office/officeart/2005/8/layout/orgChart1"/>
    <dgm:cxn modelId="{BABA11F7-9C9A-4CF1-BA47-E8EAF71DFBB1}" type="presParOf" srcId="{1F8B2E3F-7F7E-489F-9D3D-4DD1C00471C1}" destId="{C4B24512-68B2-458E-8B9F-8C5E2F8DC5A9}" srcOrd="1" destOrd="0" presId="urn:microsoft.com/office/officeart/2005/8/layout/orgChart1"/>
    <dgm:cxn modelId="{136D383F-2AA9-4B61-B71D-6CD639FA376B}" type="presParOf" srcId="{1F8B2E3F-7F7E-489F-9D3D-4DD1C00471C1}" destId="{0A865844-243D-4B0C-B935-F60AC7B16229}" srcOrd="2" destOrd="0" presId="urn:microsoft.com/office/officeart/2005/8/layout/orgChart1"/>
    <dgm:cxn modelId="{03DE0CEE-36D5-494A-8892-5E4BB5BDFFC2}" type="presParOf" srcId="{18FE69C0-13C6-4C96-8432-BD53E5E4D7F1}" destId="{71996347-E97F-4A65-B960-63B5BDCAD2DD}" srcOrd="2" destOrd="0" presId="urn:microsoft.com/office/officeart/2005/8/layout/orgChart1"/>
    <dgm:cxn modelId="{1B11EAC3-DB83-464D-A038-EC9A72F54367}" type="presParOf" srcId="{18FE69C0-13C6-4C96-8432-BD53E5E4D7F1}" destId="{4975E209-3A34-4FD8-A00E-54DD8C438445}" srcOrd="3" destOrd="0" presId="urn:microsoft.com/office/officeart/2005/8/layout/orgChart1"/>
    <dgm:cxn modelId="{7A548AF4-0843-4763-80F0-D2FAD4712E86}" type="presParOf" srcId="{4975E209-3A34-4FD8-A00E-54DD8C438445}" destId="{8DB53335-6B15-45BC-8526-52E4BBEE235C}" srcOrd="0" destOrd="0" presId="urn:microsoft.com/office/officeart/2005/8/layout/orgChart1"/>
    <dgm:cxn modelId="{B8236DEC-EA41-41A3-87AB-0289BE091D48}" type="presParOf" srcId="{8DB53335-6B15-45BC-8526-52E4BBEE235C}" destId="{2CE34229-ED36-4396-9ABE-0D7FFE4B259C}" srcOrd="0" destOrd="0" presId="urn:microsoft.com/office/officeart/2005/8/layout/orgChart1"/>
    <dgm:cxn modelId="{DF96BA01-2BEE-4E14-81A9-CA1064BEEC64}" type="presParOf" srcId="{8DB53335-6B15-45BC-8526-52E4BBEE235C}" destId="{94D6CD67-9D98-4B9F-A95E-C49597897F77}" srcOrd="1" destOrd="0" presId="urn:microsoft.com/office/officeart/2005/8/layout/orgChart1"/>
    <dgm:cxn modelId="{09E49F6E-59D2-472D-8659-25FE07B794C3}" type="presParOf" srcId="{4975E209-3A34-4FD8-A00E-54DD8C438445}" destId="{05A3F432-8408-4164-B875-DC6B66A793FE}" srcOrd="1" destOrd="0" presId="urn:microsoft.com/office/officeart/2005/8/layout/orgChart1"/>
    <dgm:cxn modelId="{F0FDC9E5-9B52-4AB2-9732-4E8C8267E5A8}" type="presParOf" srcId="{4975E209-3A34-4FD8-A00E-54DD8C438445}" destId="{980B1045-4957-41A2-8014-C5FF03D9217D}" srcOrd="2" destOrd="0" presId="urn:microsoft.com/office/officeart/2005/8/layout/orgChart1"/>
    <dgm:cxn modelId="{CE42A95D-8FED-49D1-AE45-1022E7F587A2}" type="presParOf" srcId="{F3EF82FE-5393-49D1-9582-EEC0877D547D}" destId="{BB575EE9-E0C9-41E6-9F9D-AD4F3CF0D367}" srcOrd="2" destOrd="0" presId="urn:microsoft.com/office/officeart/2005/8/layout/orgChart1"/>
    <dgm:cxn modelId="{134C75F8-CFB1-4E6B-8374-38DD56E16DD4}" type="presParOf" srcId="{5307AF28-EB5B-4B18-9872-2FC6517BC5E9}" destId="{55BC9CDD-1784-40FB-94EF-B94378093DFE}" srcOrd="2" destOrd="0" presId="urn:microsoft.com/office/officeart/2005/8/layout/orgChart1"/>
    <dgm:cxn modelId="{A4DDD93F-9B5D-42CE-B471-8BFB295CBC33}" type="presParOf" srcId="{5307AF28-EB5B-4B18-9872-2FC6517BC5E9}" destId="{8CF3DF50-DBF1-44C6-ABFF-1CED25ADA7E0}" srcOrd="3" destOrd="0" presId="urn:microsoft.com/office/officeart/2005/8/layout/orgChart1"/>
    <dgm:cxn modelId="{7A18EE69-DA79-4B57-AE9D-01EE13EB03B2}" type="presParOf" srcId="{8CF3DF50-DBF1-44C6-ABFF-1CED25ADA7E0}" destId="{230013F6-3140-4C98-92CC-8D56DC76D1E2}" srcOrd="0" destOrd="0" presId="urn:microsoft.com/office/officeart/2005/8/layout/orgChart1"/>
    <dgm:cxn modelId="{FDDCF075-A708-4D0A-8601-D7AE8C47E8E6}" type="presParOf" srcId="{230013F6-3140-4C98-92CC-8D56DC76D1E2}" destId="{684F3326-0A1D-4B97-B278-564120B0A7B9}" srcOrd="0" destOrd="0" presId="urn:microsoft.com/office/officeart/2005/8/layout/orgChart1"/>
    <dgm:cxn modelId="{54023220-BF90-4C85-9162-6A5CE3ADD3CB}" type="presParOf" srcId="{230013F6-3140-4C98-92CC-8D56DC76D1E2}" destId="{BA09A01A-4E12-4A5B-8291-87B1487F3877}" srcOrd="1" destOrd="0" presId="urn:microsoft.com/office/officeart/2005/8/layout/orgChart1"/>
    <dgm:cxn modelId="{64E10C50-584C-45BE-B328-B0F15F7360D2}" type="presParOf" srcId="{8CF3DF50-DBF1-44C6-ABFF-1CED25ADA7E0}" destId="{546B55BE-AE23-4214-A496-9E79CEF8361A}" srcOrd="1" destOrd="0" presId="urn:microsoft.com/office/officeart/2005/8/layout/orgChart1"/>
    <dgm:cxn modelId="{C9479D4C-2FEE-4541-A744-A1ECCF219777}" type="presParOf" srcId="{8CF3DF50-DBF1-44C6-ABFF-1CED25ADA7E0}" destId="{287A87F1-AC0F-450D-B2F3-FCF282580B75}" srcOrd="2" destOrd="0" presId="urn:microsoft.com/office/officeart/2005/8/layout/orgChart1"/>
    <dgm:cxn modelId="{D4ECD59C-E791-4E84-9F50-97607D020274}" type="presParOf" srcId="{5307AF28-EB5B-4B18-9872-2FC6517BC5E9}" destId="{66636156-CE4C-4F12-A870-8F73E0F7A545}" srcOrd="4" destOrd="0" presId="urn:microsoft.com/office/officeart/2005/8/layout/orgChart1"/>
    <dgm:cxn modelId="{50B4B615-D2A3-4736-9540-3C56E116CAD8}" type="presParOf" srcId="{5307AF28-EB5B-4B18-9872-2FC6517BC5E9}" destId="{DE0A1902-C998-4CC9-A1BD-6E58238EB998}" srcOrd="5" destOrd="0" presId="urn:microsoft.com/office/officeart/2005/8/layout/orgChart1"/>
    <dgm:cxn modelId="{49ECED21-F592-4845-A673-7ED320DF432C}" type="presParOf" srcId="{DE0A1902-C998-4CC9-A1BD-6E58238EB998}" destId="{3D8187C3-BA29-4EB8-986F-89F46ED257F1}" srcOrd="0" destOrd="0" presId="urn:microsoft.com/office/officeart/2005/8/layout/orgChart1"/>
    <dgm:cxn modelId="{1CD7F7D0-FA60-4A00-A8F9-D84011EC814A}" type="presParOf" srcId="{3D8187C3-BA29-4EB8-986F-89F46ED257F1}" destId="{A3112CF8-8E47-4C51-B868-3310C1D14AD8}" srcOrd="0" destOrd="0" presId="urn:microsoft.com/office/officeart/2005/8/layout/orgChart1"/>
    <dgm:cxn modelId="{06F5A138-F7E5-463E-9FF7-E99E6187C49C}" type="presParOf" srcId="{3D8187C3-BA29-4EB8-986F-89F46ED257F1}" destId="{1105B2B1-A303-4939-88AD-119C765626B0}" srcOrd="1" destOrd="0" presId="urn:microsoft.com/office/officeart/2005/8/layout/orgChart1"/>
    <dgm:cxn modelId="{27F12D40-65B4-48AC-A43F-A97856FF4867}" type="presParOf" srcId="{DE0A1902-C998-4CC9-A1BD-6E58238EB998}" destId="{2CC3A549-6F09-4411-BEF0-37B991AA0B73}" srcOrd="1" destOrd="0" presId="urn:microsoft.com/office/officeart/2005/8/layout/orgChart1"/>
    <dgm:cxn modelId="{1A7EB62A-4270-4D4A-85E9-4EEBEC18657E}" type="presParOf" srcId="{DE0A1902-C998-4CC9-A1BD-6E58238EB998}" destId="{A8225675-E379-41D4-8163-510724536DC8}" srcOrd="2" destOrd="0" presId="urn:microsoft.com/office/officeart/2005/8/layout/orgChart1"/>
    <dgm:cxn modelId="{2E58AA84-6B09-494A-9965-2DFB051A535B}" type="presParOf" srcId="{5307AF28-EB5B-4B18-9872-2FC6517BC5E9}" destId="{A2773DFD-751C-4BBC-8B39-FC60DE00B3C7}" srcOrd="6" destOrd="0" presId="urn:microsoft.com/office/officeart/2005/8/layout/orgChart1"/>
    <dgm:cxn modelId="{17697FBF-704F-4850-92FB-56A9D13B2250}" type="presParOf" srcId="{5307AF28-EB5B-4B18-9872-2FC6517BC5E9}" destId="{51D7A97D-1623-4F82-B020-594615A3CA0C}" srcOrd="7" destOrd="0" presId="urn:microsoft.com/office/officeart/2005/8/layout/orgChart1"/>
    <dgm:cxn modelId="{694FE357-0D08-4769-80E6-5CD3D5B12A85}" type="presParOf" srcId="{51D7A97D-1623-4F82-B020-594615A3CA0C}" destId="{82B100C9-D887-48DF-B3A6-CF54DCE9446E}" srcOrd="0" destOrd="0" presId="urn:microsoft.com/office/officeart/2005/8/layout/orgChart1"/>
    <dgm:cxn modelId="{3E272F6F-00D5-40AA-9CB7-87AE4DF8FC99}" type="presParOf" srcId="{82B100C9-D887-48DF-B3A6-CF54DCE9446E}" destId="{2E4B875D-E269-4F2F-916C-15784C7FF734}" srcOrd="0" destOrd="0" presId="urn:microsoft.com/office/officeart/2005/8/layout/orgChart1"/>
    <dgm:cxn modelId="{486177AA-8867-4E40-B36E-D52DFE08E02E}" type="presParOf" srcId="{82B100C9-D887-48DF-B3A6-CF54DCE9446E}" destId="{E31D31CB-51D6-4832-B8FF-FD3633AE3212}" srcOrd="1" destOrd="0" presId="urn:microsoft.com/office/officeart/2005/8/layout/orgChart1"/>
    <dgm:cxn modelId="{193D747D-0A57-4354-B46D-8D3A19D27278}" type="presParOf" srcId="{51D7A97D-1623-4F82-B020-594615A3CA0C}" destId="{A58CD868-A135-4B1F-8AF2-E1F393943F4A}" srcOrd="1" destOrd="0" presId="urn:microsoft.com/office/officeart/2005/8/layout/orgChart1"/>
    <dgm:cxn modelId="{1145235C-B412-4722-8CDC-93918B7430B1}" type="presParOf" srcId="{51D7A97D-1623-4F82-B020-594615A3CA0C}" destId="{83A1E8F0-10D3-4927-8AC7-613EAA072A0E}" srcOrd="2" destOrd="0" presId="urn:microsoft.com/office/officeart/2005/8/layout/orgChart1"/>
    <dgm:cxn modelId="{63BFD1F3-83EA-4E96-872F-640FBB88CC48}" type="presParOf" srcId="{5307AF28-EB5B-4B18-9872-2FC6517BC5E9}" destId="{FD95B516-5CEF-47D7-B731-9F57A4EF6A1B}" srcOrd="8" destOrd="0" presId="urn:microsoft.com/office/officeart/2005/8/layout/orgChart1"/>
    <dgm:cxn modelId="{1E804609-3C68-4261-BC63-06B8F99E4AE6}" type="presParOf" srcId="{5307AF28-EB5B-4B18-9872-2FC6517BC5E9}" destId="{3CF561FC-6936-4631-968B-63BA05FC566B}" srcOrd="9" destOrd="0" presId="urn:microsoft.com/office/officeart/2005/8/layout/orgChart1"/>
    <dgm:cxn modelId="{CE7ABCF5-FAB3-407A-A2DA-60ACD9B47CC1}" type="presParOf" srcId="{3CF561FC-6936-4631-968B-63BA05FC566B}" destId="{57E42CDE-3E30-4323-93D0-75BE4F3B6433}" srcOrd="0" destOrd="0" presId="urn:microsoft.com/office/officeart/2005/8/layout/orgChart1"/>
    <dgm:cxn modelId="{2C72132C-6017-48F1-9473-0C1EE5CD0A35}" type="presParOf" srcId="{57E42CDE-3E30-4323-93D0-75BE4F3B6433}" destId="{3E052DF3-CD66-46B8-AE36-6861E37A801D}" srcOrd="0" destOrd="0" presId="urn:microsoft.com/office/officeart/2005/8/layout/orgChart1"/>
    <dgm:cxn modelId="{8758BDDF-BFAD-4509-8940-CE6324F52741}" type="presParOf" srcId="{57E42CDE-3E30-4323-93D0-75BE4F3B6433}" destId="{E14007A0-37BB-4C52-960D-13FBBC0F07F1}" srcOrd="1" destOrd="0" presId="urn:microsoft.com/office/officeart/2005/8/layout/orgChart1"/>
    <dgm:cxn modelId="{2C24AFF7-8232-474E-A926-24F7D8A4B325}" type="presParOf" srcId="{3CF561FC-6936-4631-968B-63BA05FC566B}" destId="{C71B903E-F115-4A2C-8D02-A01460CAC738}" srcOrd="1" destOrd="0" presId="urn:microsoft.com/office/officeart/2005/8/layout/orgChart1"/>
    <dgm:cxn modelId="{A43EB1CC-212E-4E17-B2AB-784EE687E5E8}" type="presParOf" srcId="{3CF561FC-6936-4631-968B-63BA05FC566B}" destId="{314A56E1-13F1-40F4-BDE7-399D403E04E9}" srcOrd="2" destOrd="0" presId="urn:microsoft.com/office/officeart/2005/8/layout/orgChart1"/>
    <dgm:cxn modelId="{0464AFD2-1F7B-4133-AB08-A7D0215B6163}" type="presParOf" srcId="{9A661B7C-9901-44EE-932D-F04C4AFF0367}" destId="{06A0AA25-7512-4000-AE83-BEA0AF76CE3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B115B1-1727-4357-A302-7DF0E49520C2}">
      <dsp:nvSpPr>
        <dsp:cNvPr id="0" name=""/>
        <dsp:cNvSpPr/>
      </dsp:nvSpPr>
      <dsp:spPr>
        <a:xfrm>
          <a:off x="699" y="929"/>
          <a:ext cx="6094601" cy="4040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cs typeface="Zar" panose="00000400000000000000" pitchFamily="2" charset="-78"/>
            </a:rPr>
            <a:t>تحليل فضاي عملكردي مؤسسه براي دستيابي به اصول راهبردي</a:t>
          </a:r>
        </a:p>
      </dsp:txBody>
      <dsp:txXfrm>
        <a:off x="12533" y="12763"/>
        <a:ext cx="6070933" cy="380381"/>
      </dsp:txXfrm>
    </dsp:sp>
    <dsp:sp modelId="{6E752C1C-E984-4BCC-A7A5-420827619C42}">
      <dsp:nvSpPr>
        <dsp:cNvPr id="0" name=""/>
        <dsp:cNvSpPr/>
      </dsp:nvSpPr>
      <dsp:spPr>
        <a:xfrm>
          <a:off x="699" y="502825"/>
          <a:ext cx="1990591" cy="4040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cs typeface="Zar" panose="00000400000000000000" pitchFamily="2" charset="-78"/>
            </a:rPr>
            <a:t>محيط بيروني</a:t>
          </a:r>
        </a:p>
      </dsp:txBody>
      <dsp:txXfrm>
        <a:off x="12533" y="514659"/>
        <a:ext cx="1966923" cy="380381"/>
      </dsp:txXfrm>
    </dsp:sp>
    <dsp:sp modelId="{E1FD20EB-B8F1-42B8-9EAB-E430BB647BD1}">
      <dsp:nvSpPr>
        <dsp:cNvPr id="0" name=""/>
        <dsp:cNvSpPr/>
      </dsp:nvSpPr>
      <dsp:spPr>
        <a:xfrm>
          <a:off x="699" y="1004720"/>
          <a:ext cx="974824" cy="4040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cs typeface="Zar" panose="00000400000000000000" pitchFamily="2" charset="-78"/>
            </a:rPr>
            <a:t>فرصت‌ها</a:t>
          </a:r>
        </a:p>
      </dsp:txBody>
      <dsp:txXfrm>
        <a:off x="12533" y="1016554"/>
        <a:ext cx="951156" cy="380381"/>
      </dsp:txXfrm>
    </dsp:sp>
    <dsp:sp modelId="{FBDC07A0-8FFC-47CA-B4C3-949431696713}">
      <dsp:nvSpPr>
        <dsp:cNvPr id="0" name=""/>
        <dsp:cNvSpPr/>
      </dsp:nvSpPr>
      <dsp:spPr>
        <a:xfrm>
          <a:off x="1016466" y="1004720"/>
          <a:ext cx="974824" cy="4040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cs typeface="Zar" panose="00000400000000000000" pitchFamily="2" charset="-78"/>
            </a:rPr>
            <a:t>تهديدها</a:t>
          </a:r>
        </a:p>
      </dsp:txBody>
      <dsp:txXfrm>
        <a:off x="1028300" y="1016554"/>
        <a:ext cx="951156" cy="380381"/>
      </dsp:txXfrm>
    </dsp:sp>
    <dsp:sp modelId="{614B6D00-6D74-49AC-89A0-AAB5158A19D5}">
      <dsp:nvSpPr>
        <dsp:cNvPr id="0" name=""/>
        <dsp:cNvSpPr/>
      </dsp:nvSpPr>
      <dsp:spPr>
        <a:xfrm>
          <a:off x="2073175" y="502825"/>
          <a:ext cx="4022124" cy="4040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cs typeface="Zar" panose="00000400000000000000" pitchFamily="2" charset="-78"/>
            </a:rPr>
            <a:t>محيط دروني</a:t>
          </a:r>
        </a:p>
      </dsp:txBody>
      <dsp:txXfrm>
        <a:off x="2085009" y="514659"/>
        <a:ext cx="3998456" cy="380381"/>
      </dsp:txXfrm>
    </dsp:sp>
    <dsp:sp modelId="{9EC79AFA-2BDB-409D-AB6B-A6BE9DA28EC1}">
      <dsp:nvSpPr>
        <dsp:cNvPr id="0" name=""/>
        <dsp:cNvSpPr/>
      </dsp:nvSpPr>
      <dsp:spPr>
        <a:xfrm>
          <a:off x="2073175" y="1004720"/>
          <a:ext cx="974824" cy="4040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cs typeface="Zar" panose="00000400000000000000" pitchFamily="2" charset="-78"/>
            </a:rPr>
            <a:t>دروندادها</a:t>
          </a:r>
        </a:p>
      </dsp:txBody>
      <dsp:txXfrm>
        <a:off x="2085009" y="1016554"/>
        <a:ext cx="951156" cy="380381"/>
      </dsp:txXfrm>
    </dsp:sp>
    <dsp:sp modelId="{A2433924-DFC6-4FA2-96E5-B4D005EA0364}">
      <dsp:nvSpPr>
        <dsp:cNvPr id="0" name=""/>
        <dsp:cNvSpPr/>
      </dsp:nvSpPr>
      <dsp:spPr>
        <a:xfrm>
          <a:off x="3088942" y="1004720"/>
          <a:ext cx="974824" cy="4040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cs typeface="Zar" panose="00000400000000000000" pitchFamily="2" charset="-78"/>
            </a:rPr>
            <a:t>فرآيندها</a:t>
          </a:r>
        </a:p>
      </dsp:txBody>
      <dsp:txXfrm>
        <a:off x="3100776" y="1016554"/>
        <a:ext cx="951156" cy="380381"/>
      </dsp:txXfrm>
    </dsp:sp>
    <dsp:sp modelId="{CA068C3A-6E18-4133-94FD-72A3C31E6BA9}">
      <dsp:nvSpPr>
        <dsp:cNvPr id="0" name=""/>
        <dsp:cNvSpPr/>
      </dsp:nvSpPr>
      <dsp:spPr>
        <a:xfrm>
          <a:off x="4104709" y="1004720"/>
          <a:ext cx="974824" cy="4040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cs typeface="Zar" panose="00000400000000000000" pitchFamily="2" charset="-78"/>
            </a:rPr>
            <a:t>بروندادها</a:t>
          </a:r>
        </a:p>
      </dsp:txBody>
      <dsp:txXfrm>
        <a:off x="4116543" y="1016554"/>
        <a:ext cx="951156" cy="380381"/>
      </dsp:txXfrm>
    </dsp:sp>
    <dsp:sp modelId="{68303C5A-2B73-4A04-A863-C9455F065467}">
      <dsp:nvSpPr>
        <dsp:cNvPr id="0" name=""/>
        <dsp:cNvSpPr/>
      </dsp:nvSpPr>
      <dsp:spPr>
        <a:xfrm>
          <a:off x="5120476" y="1004720"/>
          <a:ext cx="974824" cy="4040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cs typeface="Zar" panose="00000400000000000000" pitchFamily="2" charset="-78"/>
            </a:rPr>
            <a:t>بازخوردها</a:t>
          </a:r>
        </a:p>
      </dsp:txBody>
      <dsp:txXfrm>
        <a:off x="5132310" y="1016554"/>
        <a:ext cx="951156" cy="38038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1AA88E-D953-4E5F-BC5B-23B2F9394E46}">
      <dsp:nvSpPr>
        <dsp:cNvPr id="0" name=""/>
        <dsp:cNvSpPr/>
      </dsp:nvSpPr>
      <dsp:spPr>
        <a:xfrm>
          <a:off x="56077" y="0"/>
          <a:ext cx="1611247" cy="1611361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2700" b="1" kern="1200">
              <a:solidFill>
                <a:schemeClr val="bg1"/>
              </a:solidFill>
              <a:cs typeface="Zar" panose="00000400000000000000" pitchFamily="2" charset="-78"/>
            </a:rPr>
            <a:t>ضعف‌ها</a:t>
          </a:r>
        </a:p>
      </dsp:txBody>
      <dsp:txXfrm>
        <a:off x="292039" y="235978"/>
        <a:ext cx="1139323" cy="1139405"/>
      </dsp:txXfrm>
    </dsp:sp>
    <dsp:sp modelId="{5AD58621-80D9-4A3F-A530-EAA0F7A8FB2B}">
      <dsp:nvSpPr>
        <dsp:cNvPr id="0" name=""/>
        <dsp:cNvSpPr/>
      </dsp:nvSpPr>
      <dsp:spPr>
        <a:xfrm>
          <a:off x="885374" y="1074688"/>
          <a:ext cx="1611247" cy="1611361"/>
        </a:xfrm>
        <a:prstGeom prst="ellipse">
          <a:avLst/>
        </a:prstGeom>
        <a:solidFill>
          <a:schemeClr val="accent2">
            <a:alpha val="50000"/>
            <a:hueOff val="4681519"/>
            <a:satOff val="-5839"/>
            <a:lumOff val="1373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2700" b="1" kern="1200">
              <a:solidFill>
                <a:schemeClr val="accent2">
                  <a:lumMod val="75000"/>
                </a:schemeClr>
              </a:solidFill>
              <a:cs typeface="Zar" panose="00000400000000000000" pitchFamily="2" charset="-78"/>
            </a:rPr>
            <a:t>قوّت‌ها</a:t>
          </a:r>
        </a:p>
      </dsp:txBody>
      <dsp:txXfrm>
        <a:off x="1121336" y="1310666"/>
        <a:ext cx="1139323" cy="113940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F61BF6-5F59-454C-B458-C699A5FD489B}">
      <dsp:nvSpPr>
        <dsp:cNvPr id="0" name=""/>
        <dsp:cNvSpPr/>
      </dsp:nvSpPr>
      <dsp:spPr>
        <a:xfrm>
          <a:off x="1962613" y="332296"/>
          <a:ext cx="400358" cy="1389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483"/>
              </a:lnTo>
              <a:lnTo>
                <a:pt x="400358" y="69483"/>
              </a:lnTo>
              <a:lnTo>
                <a:pt x="400358" y="13896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EE1209-B45A-4D23-AE4A-38457CB48EE7}">
      <dsp:nvSpPr>
        <dsp:cNvPr id="0" name=""/>
        <dsp:cNvSpPr/>
      </dsp:nvSpPr>
      <dsp:spPr>
        <a:xfrm>
          <a:off x="1562254" y="802139"/>
          <a:ext cx="400358" cy="1389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483"/>
              </a:lnTo>
              <a:lnTo>
                <a:pt x="400358" y="69483"/>
              </a:lnTo>
              <a:lnTo>
                <a:pt x="400358" y="138967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1AD5CF-8886-4A67-BF44-91C8485CBE71}">
      <dsp:nvSpPr>
        <dsp:cNvPr id="0" name=""/>
        <dsp:cNvSpPr/>
      </dsp:nvSpPr>
      <dsp:spPr>
        <a:xfrm>
          <a:off x="1161895" y="1271982"/>
          <a:ext cx="400358" cy="1389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483"/>
              </a:lnTo>
              <a:lnTo>
                <a:pt x="400358" y="69483"/>
              </a:lnTo>
              <a:lnTo>
                <a:pt x="400358" y="13896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580B5E-38BC-4BAB-AA14-CA9BED79E2F8}">
      <dsp:nvSpPr>
        <dsp:cNvPr id="0" name=""/>
        <dsp:cNvSpPr/>
      </dsp:nvSpPr>
      <dsp:spPr>
        <a:xfrm>
          <a:off x="761536" y="1741825"/>
          <a:ext cx="400358" cy="1389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483"/>
              </a:lnTo>
              <a:lnTo>
                <a:pt x="400358" y="69483"/>
              </a:lnTo>
              <a:lnTo>
                <a:pt x="400358" y="13896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773DFD-751C-4BBC-8B39-FC60DE00B3C7}">
      <dsp:nvSpPr>
        <dsp:cNvPr id="0" name=""/>
        <dsp:cNvSpPr/>
      </dsp:nvSpPr>
      <dsp:spPr>
        <a:xfrm>
          <a:off x="96477" y="2211667"/>
          <a:ext cx="99262" cy="7742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74247"/>
              </a:lnTo>
              <a:lnTo>
                <a:pt x="99262" y="77424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636156-CE4C-4F12-A870-8F73E0F7A545}">
      <dsp:nvSpPr>
        <dsp:cNvPr id="0" name=""/>
        <dsp:cNvSpPr/>
      </dsp:nvSpPr>
      <dsp:spPr>
        <a:xfrm>
          <a:off x="96477" y="2211667"/>
          <a:ext cx="99262" cy="3044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4405"/>
              </a:lnTo>
              <a:lnTo>
                <a:pt x="99262" y="30440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978CE5-0007-40FE-9463-616914322F02}">
      <dsp:nvSpPr>
        <dsp:cNvPr id="0" name=""/>
        <dsp:cNvSpPr/>
      </dsp:nvSpPr>
      <dsp:spPr>
        <a:xfrm>
          <a:off x="361177" y="1741825"/>
          <a:ext cx="400358" cy="138967"/>
        </a:xfrm>
        <a:custGeom>
          <a:avLst/>
          <a:gdLst/>
          <a:ahLst/>
          <a:cxnLst/>
          <a:rect l="0" t="0" r="0" b="0"/>
          <a:pathLst>
            <a:path>
              <a:moveTo>
                <a:pt x="400358" y="0"/>
              </a:moveTo>
              <a:lnTo>
                <a:pt x="400358" y="69483"/>
              </a:lnTo>
              <a:lnTo>
                <a:pt x="0" y="69483"/>
              </a:lnTo>
              <a:lnTo>
                <a:pt x="0" y="13896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BC9CDD-1784-40FB-94EF-B94378093DFE}">
      <dsp:nvSpPr>
        <dsp:cNvPr id="0" name=""/>
        <dsp:cNvSpPr/>
      </dsp:nvSpPr>
      <dsp:spPr>
        <a:xfrm>
          <a:off x="761536" y="1271982"/>
          <a:ext cx="400358" cy="138967"/>
        </a:xfrm>
        <a:custGeom>
          <a:avLst/>
          <a:gdLst/>
          <a:ahLst/>
          <a:cxnLst/>
          <a:rect l="0" t="0" r="0" b="0"/>
          <a:pathLst>
            <a:path>
              <a:moveTo>
                <a:pt x="400358" y="0"/>
              </a:moveTo>
              <a:lnTo>
                <a:pt x="400358" y="69483"/>
              </a:lnTo>
              <a:lnTo>
                <a:pt x="0" y="69483"/>
              </a:lnTo>
              <a:lnTo>
                <a:pt x="0" y="13896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E82B26-7D8A-4D9A-8B31-3D3D7A346645}">
      <dsp:nvSpPr>
        <dsp:cNvPr id="0" name=""/>
        <dsp:cNvSpPr/>
      </dsp:nvSpPr>
      <dsp:spPr>
        <a:xfrm>
          <a:off x="1161895" y="802139"/>
          <a:ext cx="400358" cy="138967"/>
        </a:xfrm>
        <a:custGeom>
          <a:avLst/>
          <a:gdLst/>
          <a:ahLst/>
          <a:cxnLst/>
          <a:rect l="0" t="0" r="0" b="0"/>
          <a:pathLst>
            <a:path>
              <a:moveTo>
                <a:pt x="400358" y="0"/>
              </a:moveTo>
              <a:lnTo>
                <a:pt x="400358" y="69483"/>
              </a:lnTo>
              <a:lnTo>
                <a:pt x="0" y="69483"/>
              </a:lnTo>
              <a:lnTo>
                <a:pt x="0" y="138967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4DF55F-F270-4066-B27D-14B52A6AA2E9}">
      <dsp:nvSpPr>
        <dsp:cNvPr id="0" name=""/>
        <dsp:cNvSpPr/>
      </dsp:nvSpPr>
      <dsp:spPr>
        <a:xfrm>
          <a:off x="1562254" y="332296"/>
          <a:ext cx="400358" cy="138967"/>
        </a:xfrm>
        <a:custGeom>
          <a:avLst/>
          <a:gdLst/>
          <a:ahLst/>
          <a:cxnLst/>
          <a:rect l="0" t="0" r="0" b="0"/>
          <a:pathLst>
            <a:path>
              <a:moveTo>
                <a:pt x="400358" y="0"/>
              </a:moveTo>
              <a:lnTo>
                <a:pt x="400358" y="69483"/>
              </a:lnTo>
              <a:lnTo>
                <a:pt x="0" y="69483"/>
              </a:lnTo>
              <a:lnTo>
                <a:pt x="0" y="13896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5E920C-B341-4019-B573-0C6536D4B81F}">
      <dsp:nvSpPr>
        <dsp:cNvPr id="0" name=""/>
        <dsp:cNvSpPr/>
      </dsp:nvSpPr>
      <dsp:spPr>
        <a:xfrm>
          <a:off x="1631738" y="1421"/>
          <a:ext cx="661750" cy="33087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Zar" panose="00000400000000000000" pitchFamily="2" charset="-78"/>
            </a:rPr>
            <a:t>مدير ارشد</a:t>
          </a:r>
        </a:p>
      </dsp:txBody>
      <dsp:txXfrm>
        <a:off x="1631738" y="1421"/>
        <a:ext cx="661750" cy="330875"/>
      </dsp:txXfrm>
    </dsp:sp>
    <dsp:sp modelId="{C7C05133-7515-4CF2-96A4-24DD3118ACD1}">
      <dsp:nvSpPr>
        <dsp:cNvPr id="0" name=""/>
        <dsp:cNvSpPr/>
      </dsp:nvSpPr>
      <dsp:spPr>
        <a:xfrm>
          <a:off x="1231379" y="471264"/>
          <a:ext cx="661750" cy="330875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Zar" panose="00000400000000000000" pitchFamily="2" charset="-78"/>
            </a:rPr>
            <a:t>مدير كل</a:t>
          </a:r>
        </a:p>
      </dsp:txBody>
      <dsp:txXfrm>
        <a:off x="1231379" y="471264"/>
        <a:ext cx="661750" cy="330875"/>
      </dsp:txXfrm>
    </dsp:sp>
    <dsp:sp modelId="{8A7C0DE0-F335-46E7-B2C1-D8CDA28D50D9}">
      <dsp:nvSpPr>
        <dsp:cNvPr id="0" name=""/>
        <dsp:cNvSpPr/>
      </dsp:nvSpPr>
      <dsp:spPr>
        <a:xfrm>
          <a:off x="831020" y="941107"/>
          <a:ext cx="661750" cy="3308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Zar" panose="00000400000000000000" pitchFamily="2" charset="-78"/>
            </a:rPr>
            <a:t>معاون</a:t>
          </a:r>
        </a:p>
      </dsp:txBody>
      <dsp:txXfrm>
        <a:off x="831020" y="941107"/>
        <a:ext cx="661750" cy="330875"/>
      </dsp:txXfrm>
    </dsp:sp>
    <dsp:sp modelId="{684F3326-0A1D-4B97-B278-564120B0A7B9}">
      <dsp:nvSpPr>
        <dsp:cNvPr id="0" name=""/>
        <dsp:cNvSpPr/>
      </dsp:nvSpPr>
      <dsp:spPr>
        <a:xfrm>
          <a:off x="430661" y="1410949"/>
          <a:ext cx="661750" cy="330875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Zar" panose="00000400000000000000" pitchFamily="2" charset="-78"/>
            </a:rPr>
            <a:t>مدير واحد</a:t>
          </a:r>
        </a:p>
      </dsp:txBody>
      <dsp:txXfrm>
        <a:off x="430661" y="1410949"/>
        <a:ext cx="661750" cy="330875"/>
      </dsp:txXfrm>
    </dsp:sp>
    <dsp:sp modelId="{A20C36CC-552A-48C9-99C4-2FEC5E1C3D5F}">
      <dsp:nvSpPr>
        <dsp:cNvPr id="0" name=""/>
        <dsp:cNvSpPr/>
      </dsp:nvSpPr>
      <dsp:spPr>
        <a:xfrm>
          <a:off x="30302" y="1880792"/>
          <a:ext cx="661750" cy="330875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Zar" panose="00000400000000000000" pitchFamily="2" charset="-78"/>
            </a:rPr>
            <a:t>مسئول بخش</a:t>
          </a:r>
        </a:p>
      </dsp:txBody>
      <dsp:txXfrm>
        <a:off x="30302" y="1880792"/>
        <a:ext cx="661750" cy="330875"/>
      </dsp:txXfrm>
    </dsp:sp>
    <dsp:sp modelId="{A3112CF8-8E47-4C51-B868-3310C1D14AD8}">
      <dsp:nvSpPr>
        <dsp:cNvPr id="0" name=""/>
        <dsp:cNvSpPr/>
      </dsp:nvSpPr>
      <dsp:spPr>
        <a:xfrm>
          <a:off x="195740" y="2350635"/>
          <a:ext cx="661750" cy="330875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Zar" panose="00000400000000000000" pitchFamily="2" charset="-78"/>
            </a:rPr>
            <a:t>كارمند</a:t>
          </a:r>
        </a:p>
      </dsp:txBody>
      <dsp:txXfrm>
        <a:off x="195740" y="2350635"/>
        <a:ext cx="661750" cy="330875"/>
      </dsp:txXfrm>
    </dsp:sp>
    <dsp:sp modelId="{2E4B875D-E269-4F2F-916C-15784C7FF734}">
      <dsp:nvSpPr>
        <dsp:cNvPr id="0" name=""/>
        <dsp:cNvSpPr/>
      </dsp:nvSpPr>
      <dsp:spPr>
        <a:xfrm>
          <a:off x="195740" y="2820478"/>
          <a:ext cx="661750" cy="330875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Zar" panose="00000400000000000000" pitchFamily="2" charset="-78"/>
            </a:rPr>
            <a:t>كارمند</a:t>
          </a:r>
        </a:p>
      </dsp:txBody>
      <dsp:txXfrm>
        <a:off x="195740" y="2820478"/>
        <a:ext cx="661750" cy="330875"/>
      </dsp:txXfrm>
    </dsp:sp>
    <dsp:sp modelId="{D579C87D-6BC0-47FF-8F5C-C0A8B0CB3B36}">
      <dsp:nvSpPr>
        <dsp:cNvPr id="0" name=""/>
        <dsp:cNvSpPr/>
      </dsp:nvSpPr>
      <dsp:spPr>
        <a:xfrm>
          <a:off x="831020" y="1880792"/>
          <a:ext cx="661750" cy="330875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Zar" panose="00000400000000000000" pitchFamily="2" charset="-78"/>
            </a:rPr>
            <a:t>مسئول بخش</a:t>
          </a:r>
        </a:p>
      </dsp:txBody>
      <dsp:txXfrm>
        <a:off x="831020" y="1880792"/>
        <a:ext cx="661750" cy="330875"/>
      </dsp:txXfrm>
    </dsp:sp>
    <dsp:sp modelId="{562E25DB-5214-47FB-A7F2-F140CC1CAC59}">
      <dsp:nvSpPr>
        <dsp:cNvPr id="0" name=""/>
        <dsp:cNvSpPr/>
      </dsp:nvSpPr>
      <dsp:spPr>
        <a:xfrm>
          <a:off x="1231379" y="1410949"/>
          <a:ext cx="661750" cy="330875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Zar" panose="00000400000000000000" pitchFamily="2" charset="-78"/>
            </a:rPr>
            <a:t>مدير واحد</a:t>
          </a:r>
        </a:p>
      </dsp:txBody>
      <dsp:txXfrm>
        <a:off x="1231379" y="1410949"/>
        <a:ext cx="661750" cy="330875"/>
      </dsp:txXfrm>
    </dsp:sp>
    <dsp:sp modelId="{72DAB62E-4C3C-4D75-A7EB-E57B1FAE8D10}">
      <dsp:nvSpPr>
        <dsp:cNvPr id="0" name=""/>
        <dsp:cNvSpPr/>
      </dsp:nvSpPr>
      <dsp:spPr>
        <a:xfrm>
          <a:off x="1631738" y="941107"/>
          <a:ext cx="661750" cy="3308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Zar" panose="00000400000000000000" pitchFamily="2" charset="-78"/>
            </a:rPr>
            <a:t>معاون</a:t>
          </a:r>
        </a:p>
      </dsp:txBody>
      <dsp:txXfrm>
        <a:off x="1631738" y="941107"/>
        <a:ext cx="661750" cy="330875"/>
      </dsp:txXfrm>
    </dsp:sp>
    <dsp:sp modelId="{63B3BA21-0F8A-461D-85D0-C323D692F90B}">
      <dsp:nvSpPr>
        <dsp:cNvPr id="0" name=""/>
        <dsp:cNvSpPr/>
      </dsp:nvSpPr>
      <dsp:spPr>
        <a:xfrm>
          <a:off x="2032097" y="471264"/>
          <a:ext cx="661750" cy="330875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Zar" panose="00000400000000000000" pitchFamily="2" charset="-78"/>
            </a:rPr>
            <a:t>مدير كل</a:t>
          </a:r>
        </a:p>
      </dsp:txBody>
      <dsp:txXfrm>
        <a:off x="2032097" y="471264"/>
        <a:ext cx="661750" cy="33087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95B516-5CEF-47D7-B731-9F57A4EF6A1B}">
      <dsp:nvSpPr>
        <dsp:cNvPr id="0" name=""/>
        <dsp:cNvSpPr/>
      </dsp:nvSpPr>
      <dsp:spPr>
        <a:xfrm>
          <a:off x="1819275" y="492434"/>
          <a:ext cx="1507497" cy="1308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407"/>
              </a:lnTo>
              <a:lnTo>
                <a:pt x="1507497" y="65407"/>
              </a:lnTo>
              <a:lnTo>
                <a:pt x="1507497" y="13081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773DFD-751C-4BBC-8B39-FC60DE00B3C7}">
      <dsp:nvSpPr>
        <dsp:cNvPr id="0" name=""/>
        <dsp:cNvSpPr/>
      </dsp:nvSpPr>
      <dsp:spPr>
        <a:xfrm>
          <a:off x="1819275" y="492434"/>
          <a:ext cx="753748" cy="1308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407"/>
              </a:lnTo>
              <a:lnTo>
                <a:pt x="753748" y="65407"/>
              </a:lnTo>
              <a:lnTo>
                <a:pt x="753748" y="13081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636156-CE4C-4F12-A870-8F73E0F7A545}">
      <dsp:nvSpPr>
        <dsp:cNvPr id="0" name=""/>
        <dsp:cNvSpPr/>
      </dsp:nvSpPr>
      <dsp:spPr>
        <a:xfrm>
          <a:off x="1773554" y="492434"/>
          <a:ext cx="91440" cy="13081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081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BC9CDD-1784-40FB-94EF-B94378093DFE}">
      <dsp:nvSpPr>
        <dsp:cNvPr id="0" name=""/>
        <dsp:cNvSpPr/>
      </dsp:nvSpPr>
      <dsp:spPr>
        <a:xfrm>
          <a:off x="1065526" y="492434"/>
          <a:ext cx="753748" cy="130815"/>
        </a:xfrm>
        <a:custGeom>
          <a:avLst/>
          <a:gdLst/>
          <a:ahLst/>
          <a:cxnLst/>
          <a:rect l="0" t="0" r="0" b="0"/>
          <a:pathLst>
            <a:path>
              <a:moveTo>
                <a:pt x="753748" y="0"/>
              </a:moveTo>
              <a:lnTo>
                <a:pt x="753748" y="65407"/>
              </a:lnTo>
              <a:lnTo>
                <a:pt x="0" y="65407"/>
              </a:lnTo>
              <a:lnTo>
                <a:pt x="0" y="13081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996347-E97F-4A65-B960-63B5BDCAD2DD}">
      <dsp:nvSpPr>
        <dsp:cNvPr id="0" name=""/>
        <dsp:cNvSpPr/>
      </dsp:nvSpPr>
      <dsp:spPr>
        <a:xfrm>
          <a:off x="62604" y="934717"/>
          <a:ext cx="93439" cy="7288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8831"/>
              </a:lnTo>
              <a:lnTo>
                <a:pt x="93439" y="728831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E82B26-7D8A-4D9A-8B31-3D3D7A346645}">
      <dsp:nvSpPr>
        <dsp:cNvPr id="0" name=""/>
        <dsp:cNvSpPr/>
      </dsp:nvSpPr>
      <dsp:spPr>
        <a:xfrm>
          <a:off x="62604" y="934717"/>
          <a:ext cx="93439" cy="2865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6549"/>
              </a:lnTo>
              <a:lnTo>
                <a:pt x="93439" y="286549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4DF55F-F270-4066-B27D-14B52A6AA2E9}">
      <dsp:nvSpPr>
        <dsp:cNvPr id="0" name=""/>
        <dsp:cNvSpPr/>
      </dsp:nvSpPr>
      <dsp:spPr>
        <a:xfrm>
          <a:off x="311777" y="492434"/>
          <a:ext cx="1507497" cy="130815"/>
        </a:xfrm>
        <a:custGeom>
          <a:avLst/>
          <a:gdLst/>
          <a:ahLst/>
          <a:cxnLst/>
          <a:rect l="0" t="0" r="0" b="0"/>
          <a:pathLst>
            <a:path>
              <a:moveTo>
                <a:pt x="1507497" y="0"/>
              </a:moveTo>
              <a:lnTo>
                <a:pt x="1507497" y="65407"/>
              </a:lnTo>
              <a:lnTo>
                <a:pt x="0" y="65407"/>
              </a:lnTo>
              <a:lnTo>
                <a:pt x="0" y="13081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5E920C-B341-4019-B573-0C6536D4B81F}">
      <dsp:nvSpPr>
        <dsp:cNvPr id="0" name=""/>
        <dsp:cNvSpPr/>
      </dsp:nvSpPr>
      <dsp:spPr>
        <a:xfrm>
          <a:off x="1507808" y="180968"/>
          <a:ext cx="622932" cy="311466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cs typeface="Zar" panose="00000400000000000000" pitchFamily="2" charset="-78"/>
            </a:rPr>
            <a:t>مدير ارشد</a:t>
          </a:r>
        </a:p>
      </dsp:txBody>
      <dsp:txXfrm>
        <a:off x="1507808" y="180968"/>
        <a:ext cx="622932" cy="311466"/>
      </dsp:txXfrm>
    </dsp:sp>
    <dsp:sp modelId="{C7C05133-7515-4CF2-96A4-24DD3118ACD1}">
      <dsp:nvSpPr>
        <dsp:cNvPr id="0" name=""/>
        <dsp:cNvSpPr/>
      </dsp:nvSpPr>
      <dsp:spPr>
        <a:xfrm>
          <a:off x="310" y="623250"/>
          <a:ext cx="622932" cy="311466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cs typeface="Zar" panose="00000400000000000000" pitchFamily="2" charset="-78"/>
            </a:rPr>
            <a:t>مدير گروه</a:t>
          </a:r>
        </a:p>
      </dsp:txBody>
      <dsp:txXfrm>
        <a:off x="310" y="623250"/>
        <a:ext cx="622932" cy="311466"/>
      </dsp:txXfrm>
    </dsp:sp>
    <dsp:sp modelId="{8A7C0DE0-F335-46E7-B2C1-D8CDA28D50D9}">
      <dsp:nvSpPr>
        <dsp:cNvPr id="0" name=""/>
        <dsp:cNvSpPr/>
      </dsp:nvSpPr>
      <dsp:spPr>
        <a:xfrm>
          <a:off x="156044" y="1065532"/>
          <a:ext cx="622932" cy="31146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cs typeface="Zar" panose="00000400000000000000" pitchFamily="2" charset="-78"/>
            </a:rPr>
            <a:t>كارمند</a:t>
          </a:r>
        </a:p>
      </dsp:txBody>
      <dsp:txXfrm>
        <a:off x="156044" y="1065532"/>
        <a:ext cx="622932" cy="311466"/>
      </dsp:txXfrm>
    </dsp:sp>
    <dsp:sp modelId="{2CE34229-ED36-4396-9ABE-0D7FFE4B259C}">
      <dsp:nvSpPr>
        <dsp:cNvPr id="0" name=""/>
        <dsp:cNvSpPr/>
      </dsp:nvSpPr>
      <dsp:spPr>
        <a:xfrm>
          <a:off x="156044" y="1507815"/>
          <a:ext cx="622932" cy="31146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cs typeface="Zar" panose="00000400000000000000" pitchFamily="2" charset="-78"/>
            </a:rPr>
            <a:t>كارمند</a:t>
          </a:r>
        </a:p>
      </dsp:txBody>
      <dsp:txXfrm>
        <a:off x="156044" y="1507815"/>
        <a:ext cx="622932" cy="311466"/>
      </dsp:txXfrm>
    </dsp:sp>
    <dsp:sp modelId="{684F3326-0A1D-4B97-B278-564120B0A7B9}">
      <dsp:nvSpPr>
        <dsp:cNvPr id="0" name=""/>
        <dsp:cNvSpPr/>
      </dsp:nvSpPr>
      <dsp:spPr>
        <a:xfrm>
          <a:off x="754059" y="623250"/>
          <a:ext cx="622932" cy="311466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cs typeface="Zar" panose="00000400000000000000" pitchFamily="2" charset="-78"/>
            </a:rPr>
            <a:t>مدير گروه</a:t>
          </a:r>
        </a:p>
      </dsp:txBody>
      <dsp:txXfrm>
        <a:off x="754059" y="623250"/>
        <a:ext cx="622932" cy="311466"/>
      </dsp:txXfrm>
    </dsp:sp>
    <dsp:sp modelId="{A3112CF8-8E47-4C51-B868-3310C1D14AD8}">
      <dsp:nvSpPr>
        <dsp:cNvPr id="0" name=""/>
        <dsp:cNvSpPr/>
      </dsp:nvSpPr>
      <dsp:spPr>
        <a:xfrm>
          <a:off x="1507808" y="623250"/>
          <a:ext cx="622932" cy="311466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cs typeface="Zar" panose="00000400000000000000" pitchFamily="2" charset="-78"/>
            </a:rPr>
            <a:t>مدير گروه</a:t>
          </a:r>
        </a:p>
      </dsp:txBody>
      <dsp:txXfrm>
        <a:off x="1507808" y="623250"/>
        <a:ext cx="622932" cy="311466"/>
      </dsp:txXfrm>
    </dsp:sp>
    <dsp:sp modelId="{2E4B875D-E269-4F2F-916C-15784C7FF734}">
      <dsp:nvSpPr>
        <dsp:cNvPr id="0" name=""/>
        <dsp:cNvSpPr/>
      </dsp:nvSpPr>
      <dsp:spPr>
        <a:xfrm>
          <a:off x="2261557" y="623250"/>
          <a:ext cx="622932" cy="311466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cs typeface="Zar" panose="00000400000000000000" pitchFamily="2" charset="-78"/>
            </a:rPr>
            <a:t>مدير گروه</a:t>
          </a:r>
        </a:p>
      </dsp:txBody>
      <dsp:txXfrm>
        <a:off x="2261557" y="623250"/>
        <a:ext cx="622932" cy="311466"/>
      </dsp:txXfrm>
    </dsp:sp>
    <dsp:sp modelId="{3E052DF3-CD66-46B8-AE36-6861E37A801D}">
      <dsp:nvSpPr>
        <dsp:cNvPr id="0" name=""/>
        <dsp:cNvSpPr/>
      </dsp:nvSpPr>
      <dsp:spPr>
        <a:xfrm>
          <a:off x="3015306" y="623250"/>
          <a:ext cx="622932" cy="311466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cs typeface="Zar" panose="00000400000000000000" pitchFamily="2" charset="-78"/>
            </a:rPr>
            <a:t>مدير گروه</a:t>
          </a:r>
        </a:p>
      </dsp:txBody>
      <dsp:txXfrm>
        <a:off x="3015306" y="623250"/>
        <a:ext cx="622932" cy="3114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ings+Icon">
  <dgm:title val="Interconnected Rings"/>
  <dgm:desc val="Use to show overlapping or interconnected ideas or concepts. The first seven lines of Level 1 text correspond with a circle. Unused text does not appear, but remains available if you switch layouts.  "/>
  <dgm:catLst>
    <dgm:cat type="relationship" pri="32000"/>
    <dgm:cat type="officeonline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0"/>
        <dgm:pt modelId="20"/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/>
        <dgm:pt modelId="20"/>
        <dgm:pt modelId="30"/>
        <dgm:pt modelId="40"/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2" destOrd="0"/>
      </dgm:cxnLst>
      <dgm:bg/>
      <dgm:whole/>
    </dgm:dataModel>
  </dgm:clrData>
  <dgm:layoutNode name="Name0">
    <dgm:varLst>
      <dgm:chMax val="7"/>
      <dgm:dir/>
      <dgm:resizeHandles val="exact"/>
    </dgm:varLst>
    <dgm:choose name="Name1">
      <dgm:if name="Name2" axis="ch" ptType="node" func="cnt" op="lt" val="1">
        <dgm:alg type="composite"/>
        <dgm:shape xmlns:r="http://schemas.openxmlformats.org/officeDocument/2006/relationships" r:blip="">
          <dgm:adjLst/>
        </dgm:shape>
        <dgm:presOf/>
        <dgm:constrLst/>
        <dgm:ruleLst/>
      </dgm:if>
      <dgm:if name="Name3" axis="ch" ptType="node" func="cnt" op="equ" val="1">
        <dgm:alg type="composite">
          <dgm:param type="ar" val="1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/>
          <dgm:constr type="h" for="ch" forName="ellipse1" refType="h"/>
        </dgm:constrLst>
      </dgm:if>
      <dgm:if name="Name4" axis="ch" ptType="node" func="cnt" op="equ" val="2">
        <dgm:alg type="composite">
          <dgm:param type="ar" val="0.9086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6602"/>
          <dgm:constr type="h" for="ch" forName="ellipse1" refType="h" fact="0.5999"/>
          <dgm:constr type="l" for="ch" forName="ellipse2" refType="w" fact="0.3398"/>
          <dgm:constr type="t" for="ch" forName="ellipse2" refType="h" fact="0.4001"/>
          <dgm:constr type="w" for="ch" forName="ellipse2" refType="w" fact="0.6602"/>
          <dgm:constr type="h" for="ch" forName="ellipse2" refType="h" fact="0.5999"/>
        </dgm:constrLst>
      </dgm:if>
      <dgm:if name="Name5" axis="ch" ptType="node" func="cnt" op="equ" val="3">
        <dgm:alg type="composite">
          <dgm:param type="ar" val="1.2171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4929"/>
          <dgm:constr type="h" for="ch" forName="ellipse1" refType="h" fact="0.5999"/>
          <dgm:constr type="l" for="ch" forName="ellipse2" refType="w" fact="0.2537"/>
          <dgm:constr type="t" for="ch" forName="ellipse2" refType="h" fact="0.4001"/>
          <dgm:constr type="w" for="ch" forName="ellipse2" refType="w" fact="0.4929"/>
          <dgm:constr type="h" for="ch" forName="ellipse2" refType="h" fact="0.5999"/>
          <dgm:constr type="l" for="ch" forName="ellipse3" refType="w" fact="0.5071"/>
          <dgm:constr type="t" for="ch" forName="ellipse3" refType="h" fact="0"/>
          <dgm:constr type="w" for="ch" forName="ellipse3" refType="w" fact="0.4929"/>
          <dgm:constr type="h" for="ch" forName="ellipse3" refType="h" fact="0.5999"/>
        </dgm:constrLst>
      </dgm:if>
      <dgm:if name="Name6" axis="ch" ptType="node" func="cnt" op="equ" val="4">
        <dgm:alg type="composite">
          <dgm:param type="ar" val="1.5255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3932"/>
          <dgm:constr type="h" for="ch" forName="ellipse1" refType="h" fact="0.5999"/>
          <dgm:constr type="l" for="ch" forName="ellipse2" refType="w" fact="0.2023"/>
          <dgm:constr type="t" for="ch" forName="ellipse2" refType="h" fact="0.4001"/>
          <dgm:constr type="w" for="ch" forName="ellipse2" refType="w" fact="0.3932"/>
          <dgm:constr type="h" for="ch" forName="ellipse2" refType="h" fact="0.5999"/>
          <dgm:constr type="l" for="ch" forName="ellipse3" refType="w" fact="0.4045"/>
          <dgm:constr type="t" for="ch" forName="ellipse3" refType="h" fact="0"/>
          <dgm:constr type="w" for="ch" forName="ellipse3" refType="w" fact="0.3932"/>
          <dgm:constr type="h" for="ch" forName="ellipse3" refType="h" fact="0.5999"/>
          <dgm:constr type="l" for="ch" forName="ellipse4" refType="w" fact="0.6068"/>
          <dgm:constr type="t" for="ch" forName="ellipse4" refType="h" fact="0.4001"/>
          <dgm:constr type="w" for="ch" forName="ellipse4" refType="w" fact="0.3932"/>
          <dgm:constr type="h" for="ch" forName="ellipse4" refType="h" fact="0.5999"/>
        </dgm:constrLst>
      </dgm:if>
      <dgm:if name="Name7" axis="ch" ptType="node" func="cnt" op="equ" val="5">
        <dgm:alg type="composite">
          <dgm:param type="ar" val="1.834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3271"/>
          <dgm:constr type="h" for="ch" forName="ellipse1" refType="h" fact="0.5999"/>
          <dgm:constr type="l" for="ch" forName="ellipse2" refType="w" fact="0.1682"/>
          <dgm:constr type="t" for="ch" forName="ellipse2" refType="h" fact="0.4001"/>
          <dgm:constr type="w" for="ch" forName="ellipse2" refType="w" fact="0.3271"/>
          <dgm:constr type="h" for="ch" forName="ellipse2" refType="h" fact="0.5999"/>
          <dgm:constr type="l" for="ch" forName="ellipse3" refType="w" fact="0.3365"/>
          <dgm:constr type="t" for="ch" forName="ellipse3" refType="h" fact="0"/>
          <dgm:constr type="w" for="ch" forName="ellipse3" refType="w" fact="0.3271"/>
          <dgm:constr type="h" for="ch" forName="ellipse3" refType="h" fact="0.5999"/>
          <dgm:constr type="l" for="ch" forName="ellipse4" refType="w" fact="0.5047"/>
          <dgm:constr type="t" for="ch" forName="ellipse4" refType="h" fact="0.4001"/>
          <dgm:constr type="w" for="ch" forName="ellipse4" refType="w" fact="0.3271"/>
          <dgm:constr type="h" for="ch" forName="ellipse4" refType="h" fact="0.5999"/>
          <dgm:constr type="l" for="ch" forName="ellipse5" refType="w" fact="0.6729"/>
          <dgm:constr type="t" for="ch" forName="ellipse5" refType="h" fact="0"/>
          <dgm:constr type="w" for="ch" forName="ellipse5" refType="w" fact="0.3271"/>
          <dgm:constr type="h" for="ch" forName="ellipse5" refType="h" fact="0.5999"/>
        </dgm:constrLst>
      </dgm:if>
      <dgm:if name="Name8" axis="ch" ptType="node" func="cnt" op="equ" val="6">
        <dgm:alg type="composite">
          <dgm:param type="ar" val="2.1873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278"/>
          <dgm:constr type="h" for="ch" forName="ellipse1" refType="h" fact="0.6081"/>
          <dgm:constr type="l" for="ch" forName="ellipse2" refType="w" fact="0.1444"/>
          <dgm:constr type="t" for="ch" forName="ellipse2" refType="h" fact="0.3919"/>
          <dgm:constr type="w" for="ch" forName="ellipse2" refType="w" fact="0.278"/>
          <dgm:constr type="h" for="ch" forName="ellipse2" refType="h" fact="0.6081"/>
          <dgm:constr type="l" for="ch" forName="ellipse3" refType="w" fact="0.2888"/>
          <dgm:constr type="t" for="ch" forName="ellipse3" refType="h" fact="0"/>
          <dgm:constr type="w" for="ch" forName="ellipse3" refType="w" fact="0.278"/>
          <dgm:constr type="h" for="ch" forName="ellipse3" refType="h" fact="0.6081"/>
          <dgm:constr type="l" for="ch" forName="ellipse4" refType="w" fact="0.4332"/>
          <dgm:constr type="t" for="ch" forName="ellipse4" refType="h" fact="0.3919"/>
          <dgm:constr type="w" for="ch" forName="ellipse4" refType="w" fact="0.278"/>
          <dgm:constr type="h" for="ch" forName="ellipse4" refType="h" fact="0.6081"/>
          <dgm:constr type="l" for="ch" forName="ellipse5" refType="w" fact="0.5776"/>
          <dgm:constr type="t" for="ch" forName="ellipse5" refType="h" fact="0"/>
          <dgm:constr type="w" for="ch" forName="ellipse5" refType="w" fact="0.278"/>
          <dgm:constr type="h" for="ch" forName="ellipse5" refType="h" fact="0.6081"/>
          <dgm:constr type="l" for="ch" forName="ellipse6" refType="w" fact="0.722"/>
          <dgm:constr type="t" for="ch" forName="ellipse6" refType="h" fact="0.3919"/>
          <dgm:constr type="w" for="ch" forName="ellipse6" refType="w" fact="0.278"/>
          <dgm:constr type="h" for="ch" forName="ellipse6" refType="h" fact="0.6081"/>
        </dgm:constrLst>
      </dgm:if>
      <dgm:else name="Name9">
        <dgm:alg type="composite">
          <dgm:param type="ar" val="2.3466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2455"/>
          <dgm:constr type="h" for="ch" forName="ellipse1" refType="h" fact="0.5761"/>
          <dgm:constr type="l" for="ch" forName="ellipse2" refType="w" fact="0.1257"/>
          <dgm:constr type="t" for="ch" forName="ellipse2" refType="h" fact="0.4239"/>
          <dgm:constr type="w" for="ch" forName="ellipse2" refType="w" fact="0.2455"/>
          <dgm:constr type="h" for="ch" forName="ellipse2" refType="h" fact="0.5761"/>
          <dgm:constr type="l" for="ch" forName="ellipse3" refType="w" fact="0.2515"/>
          <dgm:constr type="t" for="ch" forName="ellipse3" refType="h" fact="0"/>
          <dgm:constr type="w" for="ch" forName="ellipse3" refType="w" fact="0.2455"/>
          <dgm:constr type="h" for="ch" forName="ellipse3" refType="h" fact="0.5761"/>
          <dgm:constr type="l" for="ch" forName="ellipse4" refType="w" fact="0.3772"/>
          <dgm:constr type="t" for="ch" forName="ellipse4" refType="h" fact="0.4239"/>
          <dgm:constr type="w" for="ch" forName="ellipse4" refType="w" fact="0.2455"/>
          <dgm:constr type="h" for="ch" forName="ellipse4" refType="h" fact="0.5761"/>
          <dgm:constr type="l" for="ch" forName="ellipse5" refType="w" fact="0.503"/>
          <dgm:constr type="t" for="ch" forName="ellipse5" refType="h" fact="0"/>
          <dgm:constr type="w" for="ch" forName="ellipse5" refType="w" fact="0.2455"/>
          <dgm:constr type="h" for="ch" forName="ellipse5" refType="h" fact="0.5761"/>
          <dgm:constr type="l" for="ch" forName="ellipse6" refType="w" fact="0.6287"/>
          <dgm:constr type="t" for="ch" forName="ellipse6" refType="h" fact="0.4239"/>
          <dgm:constr type="w" for="ch" forName="ellipse6" refType="w" fact="0.2455"/>
          <dgm:constr type="h" for="ch" forName="ellipse6" refType="h" fact="0.5761"/>
          <dgm:constr type="l" for="ch" forName="ellipse7" refType="w" fact="0.7545"/>
          <dgm:constr type="t" for="ch" forName="ellipse7" refType="h" fact="0"/>
          <dgm:constr type="w" for="ch" forName="ellipse7" refType="w" fact="0.2455"/>
          <dgm:constr type="h" for="ch" forName="ellipse7" refType="h" fact="0.5761"/>
        </dgm:constrLst>
      </dgm:else>
    </dgm:choose>
    <dgm:choose name="Name10">
      <dgm:if name="Name11" axis="ch" ptType="node" func="cnt" op="gte" val="1">
        <dgm:layoutNode name="ellipse1" styleLbl="vennNode1">
          <dgm:varLst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choose name="Name12">
            <dgm:if name="Name13" func="var" arg="dir" op="equ" val="norm">
              <dgm:presOf axis="ch desOrSelf" ptType="node node" st="1 1" cnt="1 0"/>
            </dgm:if>
            <dgm:else name="Name14">
              <dgm:choose name="Name15">
                <dgm:if name="Name16" axis="ch" ptType="node" func="cnt" op="equ" val="1">
                  <dgm:presOf axis="ch desOrSelf" ptType="node node" st="1 1" cnt="1 0"/>
                </dgm:if>
                <dgm:if name="Name17" axis="ch" ptType="node" func="cnt" op="equ" val="2">
                  <dgm:presOf axis="ch desOrSelf" ptType="node node" st="2 1" cnt="1 0"/>
                </dgm:if>
                <dgm:if name="Name18" axis="ch" ptType="node" func="cnt" op="equ" val="3">
                  <dgm:presOf axis="ch desOrSelf" ptType="node node" st="3 1" cnt="1 0"/>
                </dgm:if>
                <dgm:if name="Name19" axis="ch" ptType="node" func="cnt" op="equ" val="4">
                  <dgm:presOf axis="ch desOrSelf" ptType="node node" st="4 1" cnt="1 0"/>
                </dgm:if>
                <dgm:if name="Name20" axis="ch" ptType="node" func="cnt" op="equ" val="5">
                  <dgm:presOf axis="ch desOrSelf" ptType="node node" st="5 1" cnt="1 0"/>
                </dgm:if>
                <dgm:if name="Name21" axis="ch" ptType="node" func="cnt" op="equ" val="6">
                  <dgm:presOf axis="ch desOrSelf" ptType="node node" st="6 1" cnt="1 0"/>
                </dgm:if>
                <dgm:if name="Name22" axis="ch" ptType="node" func="cnt" op="gte" val="7">
                  <dgm:presOf axis="ch desOrSelf" ptType="node node" st="7 1" cnt="1 0"/>
                </dgm:if>
                <dgm:else name="Name2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24"/>
    </dgm:choose>
    <dgm:choose name="Name25">
      <dgm:if name="Name26" axis="ch" ptType="node" func="cnt" op="gte" val="2">
        <dgm:layoutNode name="ellipse2" styleLbl="vennNode1">
          <dgm:varLst>
            <dgm:bulletEnabled val="1"/>
          </dgm:varLst>
          <dgm:alg type="tx"/>
          <dgm:choose name="Name27">
            <dgm:if name="Name2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2 1" cnt="1 0"/>
            </dgm:if>
            <dgm:else name="Name29">
              <dgm:shape xmlns:r="http://schemas.openxmlformats.org/officeDocument/2006/relationships" type="ellipse" r:blip="" zOrderOff="-2">
                <dgm:adjLst/>
              </dgm:shape>
              <dgm:choose name="Name30">
                <dgm:if name="Name31" axis="ch" ptType="node" func="cnt" op="equ" val="2">
                  <dgm:presOf axis="ch desOrSelf" ptType="node node" st="1 1" cnt="1 0"/>
                </dgm:if>
                <dgm:if name="Name32" axis="ch" ptType="node" func="cnt" op="equ" val="3">
                  <dgm:presOf axis="ch desOrSelf" ptType="node node" st="2 1" cnt="1 0"/>
                </dgm:if>
                <dgm:if name="Name33" axis="ch" ptType="node" func="cnt" op="equ" val="4">
                  <dgm:presOf axis="ch desOrSelf" ptType="node node" st="3 1" cnt="1 0"/>
                </dgm:if>
                <dgm:if name="Name34" axis="ch" ptType="node" func="cnt" op="equ" val="5">
                  <dgm:presOf axis="ch desOrSelf" ptType="node node" st="4 1" cnt="1 0"/>
                </dgm:if>
                <dgm:if name="Name35" axis="ch" ptType="node" func="cnt" op="equ" val="6">
                  <dgm:presOf axis="ch desOrSelf" ptType="node node" st="5 1" cnt="1 0"/>
                </dgm:if>
                <dgm:if name="Name36" axis="ch" ptType="node" func="cnt" op="gte" val="7">
                  <dgm:presOf axis="ch desOrSelf" ptType="node node" st="6 1" cnt="1 0"/>
                </dgm:if>
                <dgm:else name="Name37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  <dgm:choose name="Name39">
      <dgm:if name="Name40" axis="ch" ptType="node" func="cnt" op="gte" val="3">
        <dgm:layoutNode name="ellipse3" styleLbl="vennNode1">
          <dgm:varLst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choose name="Name41">
            <dgm:if name="Name42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3 1" cnt="1 0"/>
            </dgm:if>
            <dgm:else name="Name43">
              <dgm:shape xmlns:r="http://schemas.openxmlformats.org/officeDocument/2006/relationships" type="ellipse" r:blip="" zOrderOff="-4">
                <dgm:adjLst/>
              </dgm:shape>
              <dgm:choose name="Name44">
                <dgm:if name="Name45" axis="ch" ptType="node" func="cnt" op="equ" val="3">
                  <dgm:presOf axis="ch desOrSelf" ptType="node node" st="1 1" cnt="1 0"/>
                </dgm:if>
                <dgm:if name="Name46" axis="ch" ptType="node" func="cnt" op="equ" val="4">
                  <dgm:presOf axis="ch desOrSelf" ptType="node node" st="2 1" cnt="1 0"/>
                </dgm:if>
                <dgm:if name="Name47" axis="ch" ptType="node" func="cnt" op="equ" val="5">
                  <dgm:presOf axis="ch desOrSelf" ptType="node node" st="3 1" cnt="1 0"/>
                </dgm:if>
                <dgm:if name="Name48" axis="ch" ptType="node" func="cnt" op="equ" val="6">
                  <dgm:presOf axis="ch desOrSelf" ptType="node node" st="4 1" cnt="1 0"/>
                </dgm:if>
                <dgm:if name="Name49" axis="ch" ptType="node" func="cnt" op="gte" val="7">
                  <dgm:presOf axis="ch desOrSelf" ptType="node node" st="5 1" cnt="1 0"/>
                </dgm:if>
                <dgm:else name="Name50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1"/>
    </dgm:choose>
    <dgm:choose name="Name52">
      <dgm:if name="Name53" axis="ch" ptType="node" func="cnt" op="gte" val="4">
        <dgm:layoutNode name="ellipse4" styleLbl="vennNode1">
          <dgm:varLst>
            <dgm:bulletEnabled val="1"/>
          </dgm:varLst>
          <dgm:alg type="tx"/>
          <dgm:choose name="Name54">
            <dgm:if name="Name55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4 1" cnt="1 0"/>
            </dgm:if>
            <dgm:else name="Name56">
              <dgm:shape xmlns:r="http://schemas.openxmlformats.org/officeDocument/2006/relationships" type="ellipse" r:blip="" zOrderOff="-6">
                <dgm:adjLst/>
              </dgm:shape>
              <dgm:choose name="Name57">
                <dgm:if name="Name58" axis="ch" ptType="node" func="cnt" op="equ" val="4">
                  <dgm:presOf axis="ch desOrSelf" ptType="node node" st="1 1" cnt="1 0"/>
                </dgm:if>
                <dgm:if name="Name59" axis="ch" ptType="node" func="cnt" op="equ" val="5">
                  <dgm:presOf axis="ch desOrSelf" ptType="node node" st="2 1" cnt="1 0"/>
                </dgm:if>
                <dgm:if name="Name60" axis="ch" ptType="node" func="cnt" op="equ" val="6">
                  <dgm:presOf axis="ch desOrSelf" ptType="node node" st="3 1" cnt="1 0"/>
                </dgm:if>
                <dgm:if name="Name61" axis="ch" ptType="node" func="cnt" op="gte" val="7">
                  <dgm:presOf axis="ch desOrSelf" ptType="node node" st="4 1" cnt="1 0"/>
                </dgm:if>
                <dgm:else name="Name62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63"/>
    </dgm:choose>
    <dgm:choose name="Name64">
      <dgm:if name="Name65" axis="ch" ptType="node" func="cnt" op="gte" val="5">
        <dgm:layoutNode name="ellipse5" styleLbl="vennNode1">
          <dgm:varLst>
            <dgm:bulletEnabled val="1"/>
          </dgm:varLst>
          <dgm:alg type="tx"/>
          <dgm:choose name="Name66">
            <dgm:if name="Name67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5 1" cnt="1 0"/>
            </dgm:if>
            <dgm:else name="Name68">
              <dgm:shape xmlns:r="http://schemas.openxmlformats.org/officeDocument/2006/relationships" type="ellipse" r:blip="" zOrderOff="-8">
                <dgm:adjLst/>
              </dgm:shape>
              <dgm:choose name="Name69">
                <dgm:if name="Name70" axis="ch" ptType="node" func="cnt" op="equ" val="5">
                  <dgm:presOf axis="ch desOrSelf" ptType="node node" st="1 1" cnt="1 0"/>
                </dgm:if>
                <dgm:if name="Name71" axis="ch" ptType="node" func="cnt" op="equ" val="6">
                  <dgm:presOf axis="ch desOrSelf" ptType="node node" st="2 1" cnt="1 0"/>
                </dgm:if>
                <dgm:if name="Name72" axis="ch" ptType="node" func="cnt" op="gte" val="7">
                  <dgm:presOf axis="ch desOrSelf" ptType="node node" st="3 1" cnt="1 0"/>
                </dgm:if>
                <dgm:else name="Name7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74"/>
    </dgm:choose>
    <dgm:choose name="Name75">
      <dgm:if name="Name76" axis="ch" ptType="node" func="cnt" op="gte" val="6">
        <dgm:layoutNode name="ellipse6" styleLbl="vennNode1">
          <dgm:varLst>
            <dgm:bulletEnabled val="1"/>
          </dgm:varLst>
          <dgm:alg type="tx"/>
          <dgm:choose name="Name77">
            <dgm:if name="Name7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6 1" cnt="1 0"/>
            </dgm:if>
            <dgm:else name="Name79">
              <dgm:shape xmlns:r="http://schemas.openxmlformats.org/officeDocument/2006/relationships" type="ellipse" r:blip="" zOrderOff="-10">
                <dgm:adjLst/>
              </dgm:shape>
              <dgm:choose name="Name80">
                <dgm:if name="Name81" axis="ch" ptType="node" func="cnt" op="equ" val="6">
                  <dgm:presOf axis="ch desOrSelf" ptType="node node" st="1 1" cnt="1 0"/>
                </dgm:if>
                <dgm:if name="Name82" axis="ch" ptType="node" func="cnt" op="gte" val="7">
                  <dgm:presOf axis="ch desOrSelf" ptType="node node" st="2 1" cnt="1 0"/>
                </dgm:if>
                <dgm:else name="Name8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84"/>
    </dgm:choose>
    <dgm:choose name="Name85">
      <dgm:if name="Name86" axis="ch" ptType="node" func="cnt" op="gte" val="7">
        <dgm:layoutNode name="ellipse7" styleLbl="vennNode1">
          <dgm:varLst>
            <dgm:bulletEnabled val="1"/>
          </dgm:varLst>
          <dgm:alg type="tx"/>
          <dgm:choose name="Name87">
            <dgm:if name="Name8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7 1" cnt="1 0"/>
            </dgm:if>
            <dgm:else name="Name89">
              <dgm:shape xmlns:r="http://schemas.openxmlformats.org/officeDocument/2006/relationships" type="ellipse" r:blip="" zOrderOff="-12">
                <dgm:adjLst/>
              </dgm:shape>
              <dgm:presOf axis="ch desOrSelf" ptType="node node" st="1 1" cnt="1 0"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90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5F5D0-DF68-448C-8C04-4D9D83B2C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طرح.dotm</Template>
  <TotalTime>3332</TotalTime>
  <Pages>1</Pages>
  <Words>2828</Words>
  <Characters>16123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راهبردهاي مؤسّسه</vt:lpstr>
    </vt:vector>
  </TitlesOfParts>
  <Company>Personal</Company>
  <LinksUpToDate>false</LinksUpToDate>
  <CharactersWithSpaces>18914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راهبردهاي مؤسّسه</dc:title>
  <dc:creator>Tent</dc:creator>
  <cp:keywords>30 بهمن 1400</cp:keywords>
  <dc:description>گام دوم در طراحي مؤسّسه تبليغ بين‌المللي - پيش‌نويس</dc:description>
  <cp:lastModifiedBy>Tent</cp:lastModifiedBy>
  <cp:revision>149</cp:revision>
  <cp:lastPrinted>2023-10-29T06:14:00Z</cp:lastPrinted>
  <dcterms:created xsi:type="dcterms:W3CDTF">2022-02-19T05:55:00Z</dcterms:created>
  <dcterms:modified xsi:type="dcterms:W3CDTF">2023-10-29T06:14:00Z</dcterms:modified>
</cp:coreProperties>
</file>