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5B07" w:rsidRDefault="00207AD3" w:rsidP="00D45B07">
      <w:pPr>
        <w:spacing w:line="240" w:lineRule="auto"/>
        <w:ind w:firstLine="0"/>
        <w:jc w:val="center"/>
        <w:rPr>
          <w:rFonts w:ascii="IranNastaliq" w:hAnsi="IranNastaliq" w:cs="Mehr"/>
          <w:sz w:val="26"/>
          <w:szCs w:val="32"/>
          <w:rtl/>
        </w:rPr>
      </w:pPr>
      <w:r>
        <w:rPr>
          <w:rFonts w:ascii="IranNastaliq" w:hAnsi="IranNastaliq" w:cs="Mehr" w:hint="cs"/>
          <w:noProof/>
          <w:sz w:val="26"/>
          <w:szCs w:val="32"/>
          <w:rtl/>
        </w:rPr>
        <w:drawing>
          <wp:anchor distT="0" distB="0" distL="114300" distR="114300" simplePos="0" relativeHeight="251658240" behindDoc="0" locked="0" layoutInCell="1" allowOverlap="1">
            <wp:simplePos x="0" y="0"/>
            <wp:positionH relativeFrom="column">
              <wp:posOffset>-6985</wp:posOffset>
            </wp:positionH>
            <wp:positionV relativeFrom="paragraph">
              <wp:posOffset>-6985</wp:posOffset>
            </wp:positionV>
            <wp:extent cx="4801654" cy="19240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nament Black 126.jpg"/>
                    <pic:cNvPicPr/>
                  </pic:nvPicPr>
                  <pic:blipFill>
                    <a:blip r:embed="rId8" cstate="print">
                      <a:extLst>
                        <a:ext uri="{BEBA8EAE-BF5A-486C-A8C5-ECC9F3942E4B}">
                          <a14:imgProps xmlns:a14="http://schemas.microsoft.com/office/drawing/2010/main">
                            <a14:imgLayer r:embed="rId9">
                              <a14:imgEffect>
                                <a14:artisticPhotocopy trans="20000" detail="1"/>
                              </a14:imgEffect>
                            </a14:imgLayer>
                          </a14:imgProps>
                        </a:ext>
                        <a:ext uri="{28A0092B-C50C-407E-A947-70E740481C1C}">
                          <a14:useLocalDpi xmlns:a14="http://schemas.microsoft.com/office/drawing/2010/main" val="0"/>
                        </a:ext>
                      </a:extLst>
                    </a:blip>
                    <a:stretch>
                      <a:fillRect/>
                    </a:stretch>
                  </pic:blipFill>
                  <pic:spPr>
                    <a:xfrm flipV="1">
                      <a:off x="0" y="0"/>
                      <a:ext cx="4819842" cy="1931338"/>
                    </a:xfrm>
                    <a:prstGeom prst="rect">
                      <a:avLst/>
                    </a:prstGeom>
                  </pic:spPr>
                </pic:pic>
              </a:graphicData>
            </a:graphic>
            <wp14:sizeRelH relativeFrom="page">
              <wp14:pctWidth>0</wp14:pctWidth>
            </wp14:sizeRelH>
            <wp14:sizeRelV relativeFrom="page">
              <wp14:pctHeight>0</wp14:pctHeight>
            </wp14:sizeRelV>
          </wp:anchor>
        </w:drawing>
      </w:r>
    </w:p>
    <w:p w:rsidR="00D45B07" w:rsidRDefault="00D45B07" w:rsidP="00D45B07">
      <w:pPr>
        <w:spacing w:line="240" w:lineRule="auto"/>
        <w:ind w:firstLine="0"/>
        <w:jc w:val="center"/>
        <w:rPr>
          <w:rFonts w:ascii="IranNastaliq" w:hAnsi="IranNastaliq" w:cs="Mehr"/>
          <w:sz w:val="26"/>
          <w:szCs w:val="32"/>
          <w:rtl/>
        </w:rPr>
      </w:pPr>
    </w:p>
    <w:p w:rsidR="00D45B07" w:rsidRDefault="00D45B07" w:rsidP="00D45B07">
      <w:pPr>
        <w:spacing w:line="240" w:lineRule="auto"/>
        <w:ind w:firstLine="0"/>
        <w:jc w:val="center"/>
        <w:rPr>
          <w:rFonts w:ascii="IranNastaliq" w:hAnsi="IranNastaliq" w:cs="Mehr"/>
          <w:sz w:val="26"/>
          <w:szCs w:val="32"/>
          <w:rtl/>
        </w:rPr>
      </w:pPr>
    </w:p>
    <w:p w:rsidR="00D45B07" w:rsidRDefault="00D45B07" w:rsidP="00D45B07">
      <w:pPr>
        <w:spacing w:line="240" w:lineRule="auto"/>
        <w:ind w:firstLine="0"/>
        <w:jc w:val="center"/>
        <w:rPr>
          <w:rFonts w:ascii="IranNastaliq" w:hAnsi="IranNastaliq" w:cs="Mehr"/>
          <w:sz w:val="26"/>
          <w:szCs w:val="32"/>
          <w:rtl/>
        </w:rPr>
      </w:pPr>
    </w:p>
    <w:p w:rsidR="00D45B07" w:rsidRPr="005B6FAB" w:rsidRDefault="00D45B07" w:rsidP="00D45B07">
      <w:pPr>
        <w:spacing w:line="240" w:lineRule="auto"/>
        <w:ind w:firstLine="0"/>
        <w:jc w:val="center"/>
        <w:rPr>
          <w:rFonts w:ascii="IranNastaliq" w:hAnsi="IranNastaliq" w:cs="Mehr"/>
          <w:sz w:val="44"/>
          <w:szCs w:val="52"/>
          <w:rtl/>
        </w:rPr>
      </w:pPr>
    </w:p>
    <w:p w:rsidR="00E369C6" w:rsidRPr="00D45B07" w:rsidRDefault="00D45B07" w:rsidP="00D45B07">
      <w:pPr>
        <w:spacing w:line="360" w:lineRule="auto"/>
        <w:ind w:firstLine="0"/>
        <w:jc w:val="left"/>
        <w:rPr>
          <w:rFonts w:ascii="IranNastaliq" w:hAnsi="IranNastaliq" w:cs="Mehr"/>
          <w:sz w:val="40"/>
          <w:szCs w:val="48"/>
          <w:rtl/>
        </w:rPr>
      </w:pPr>
      <w:r w:rsidRPr="00D45B07">
        <w:rPr>
          <w:rFonts w:ascii="IranNastaliq" w:hAnsi="IranNastaliq" w:cs="Mehr" w:hint="cs"/>
          <w:sz w:val="40"/>
          <w:szCs w:val="48"/>
          <w:rtl/>
        </w:rPr>
        <w:t>ترسيم مسير دستيابي به</w:t>
      </w:r>
    </w:p>
    <w:p w:rsidR="00D45B07" w:rsidRPr="00D45B07" w:rsidRDefault="00D45B07" w:rsidP="00D45B07">
      <w:pPr>
        <w:spacing w:line="360" w:lineRule="auto"/>
        <w:ind w:firstLine="0"/>
        <w:jc w:val="center"/>
        <w:rPr>
          <w:rFonts w:ascii="IranNastaliq" w:hAnsi="IranNastaliq" w:cs="IranNastaliq"/>
          <w:sz w:val="96"/>
          <w:szCs w:val="96"/>
          <w:rtl/>
        </w:rPr>
      </w:pPr>
      <w:r>
        <w:rPr>
          <w:rFonts w:ascii="IranNastaliq" w:hAnsi="IranNastaliq" w:cs="IranNastaliq" w:hint="cs"/>
          <w:sz w:val="96"/>
          <w:szCs w:val="96"/>
          <w:rtl/>
        </w:rPr>
        <w:t>الگوي</w:t>
      </w:r>
      <w:r w:rsidRPr="00D45B07">
        <w:rPr>
          <w:rFonts w:ascii="IranNastaliq" w:hAnsi="IranNastaliq" w:cs="IranNastaliq" w:hint="cs"/>
          <w:sz w:val="96"/>
          <w:szCs w:val="96"/>
          <w:rtl/>
        </w:rPr>
        <w:t xml:space="preserve">  جامع    برنامه‏ريزي   فرهنگي</w:t>
      </w:r>
    </w:p>
    <w:p w:rsidR="00D45B07" w:rsidRPr="00D45B07" w:rsidRDefault="00D45B07" w:rsidP="0071794C">
      <w:pPr>
        <w:spacing w:line="360" w:lineRule="auto"/>
        <w:ind w:firstLine="0"/>
        <w:jc w:val="right"/>
        <w:rPr>
          <w:rFonts w:ascii="IranNastaliq" w:hAnsi="IranNastaliq" w:cs="Titr"/>
          <w:sz w:val="36"/>
          <w:szCs w:val="44"/>
          <w:rtl/>
        </w:rPr>
      </w:pPr>
      <w:r w:rsidRPr="00D45B07">
        <w:rPr>
          <w:rFonts w:ascii="IranNastaliq" w:hAnsi="IranNastaliq" w:cs="Titr" w:hint="cs"/>
          <w:sz w:val="36"/>
          <w:szCs w:val="44"/>
          <w:rtl/>
        </w:rPr>
        <w:t>جامعة المصطفي</w:t>
      </w:r>
      <w:r w:rsidRPr="00D45B07">
        <w:rPr>
          <w:rFonts w:ascii="IranNastaliq" w:hAnsi="IranNastaliq" w:cs="Titr" w:hint="cs"/>
          <w:sz w:val="36"/>
          <w:szCs w:val="44"/>
          <w:vertAlign w:val="superscript"/>
          <w:rtl/>
        </w:rPr>
        <w:t xml:space="preserve"> (</w:t>
      </w:r>
      <w:r w:rsidR="0071794C">
        <w:rPr>
          <w:rFonts w:ascii="IranNastaliq" w:hAnsi="IranNastaliq" w:cs="Titr" w:hint="cs"/>
          <w:sz w:val="36"/>
          <w:szCs w:val="44"/>
          <w:vertAlign w:val="superscript"/>
          <w:rtl/>
        </w:rPr>
        <w:t>ص</w:t>
      </w:r>
      <w:r w:rsidRPr="00D45B07">
        <w:rPr>
          <w:rFonts w:ascii="IranNastaliq" w:hAnsi="IranNastaliq" w:cs="Titr" w:hint="cs"/>
          <w:sz w:val="36"/>
          <w:szCs w:val="44"/>
          <w:vertAlign w:val="superscript"/>
          <w:rtl/>
        </w:rPr>
        <w:t>)</w:t>
      </w:r>
      <w:r w:rsidRPr="00D45B07">
        <w:rPr>
          <w:rFonts w:ascii="IranNastaliq" w:hAnsi="IranNastaliq" w:cs="Titr" w:hint="cs"/>
          <w:sz w:val="36"/>
          <w:szCs w:val="44"/>
          <w:rtl/>
        </w:rPr>
        <w:t xml:space="preserve"> العالمية</w:t>
      </w:r>
    </w:p>
    <w:p w:rsidR="00D45B07" w:rsidRDefault="00D45B07" w:rsidP="00D45B07">
      <w:pPr>
        <w:spacing w:line="240" w:lineRule="auto"/>
        <w:rPr>
          <w:rtl/>
        </w:rPr>
      </w:pPr>
    </w:p>
    <w:p w:rsidR="00D45B07" w:rsidRDefault="00D45B07" w:rsidP="00D45B07">
      <w:pPr>
        <w:spacing w:line="240" w:lineRule="auto"/>
        <w:rPr>
          <w:rtl/>
        </w:rPr>
      </w:pPr>
    </w:p>
    <w:p w:rsidR="00D45B07" w:rsidRDefault="00D45B07" w:rsidP="00D45B07">
      <w:pPr>
        <w:spacing w:line="240" w:lineRule="auto"/>
        <w:rPr>
          <w:rtl/>
        </w:rPr>
      </w:pPr>
    </w:p>
    <w:p w:rsidR="00D45B07" w:rsidRPr="00D45B07" w:rsidRDefault="00D45B07" w:rsidP="00D45B07">
      <w:pPr>
        <w:pStyle w:val="ListParagraph"/>
        <w:numPr>
          <w:ilvl w:val="0"/>
          <w:numId w:val="1"/>
        </w:numPr>
        <w:spacing w:line="240" w:lineRule="auto"/>
        <w:rPr>
          <w:rFonts w:cs="Zar"/>
          <w:sz w:val="24"/>
          <w:szCs w:val="32"/>
          <w:rtl/>
        </w:rPr>
      </w:pPr>
      <w:r w:rsidRPr="00D45B07">
        <w:rPr>
          <w:rFonts w:cs="Zar" w:hint="cs"/>
          <w:sz w:val="24"/>
          <w:szCs w:val="32"/>
          <w:rtl/>
        </w:rPr>
        <w:t xml:space="preserve">ارائه‌دهنده پيشنهاد: </w:t>
      </w:r>
      <w:r w:rsidRPr="00D45B07">
        <w:rPr>
          <w:rFonts w:cs="Zar" w:hint="cs"/>
          <w:b/>
          <w:bCs/>
          <w:sz w:val="24"/>
          <w:szCs w:val="32"/>
          <w:rtl/>
        </w:rPr>
        <w:t>سيدمهدي موسوي موشَّح</w:t>
      </w:r>
    </w:p>
    <w:p w:rsidR="00D45B07" w:rsidRPr="00D45B07" w:rsidRDefault="00D45B07" w:rsidP="00D45B07">
      <w:pPr>
        <w:pStyle w:val="ListParagraph"/>
        <w:numPr>
          <w:ilvl w:val="0"/>
          <w:numId w:val="1"/>
        </w:numPr>
        <w:spacing w:line="240" w:lineRule="auto"/>
        <w:rPr>
          <w:rFonts w:cs="Zar"/>
          <w:sz w:val="24"/>
          <w:szCs w:val="32"/>
          <w:rtl/>
        </w:rPr>
      </w:pPr>
      <w:r w:rsidRPr="00D45B07">
        <w:rPr>
          <w:rFonts w:cs="Zar" w:hint="cs"/>
          <w:sz w:val="24"/>
          <w:szCs w:val="32"/>
          <w:rtl/>
        </w:rPr>
        <w:t xml:space="preserve">زمان ارائه پيشنهاد: </w:t>
      </w:r>
      <w:r w:rsidRPr="00D45B07">
        <w:rPr>
          <w:rFonts w:cs="Zar" w:hint="cs"/>
          <w:b/>
          <w:bCs/>
          <w:sz w:val="24"/>
          <w:szCs w:val="32"/>
          <w:rtl/>
        </w:rPr>
        <w:t>4/11/1389</w:t>
      </w:r>
    </w:p>
    <w:p w:rsidR="005B6FAB" w:rsidRDefault="005B6FAB">
      <w:pPr>
        <w:bidi w:val="0"/>
        <w:spacing w:after="200" w:line="276" w:lineRule="auto"/>
        <w:ind w:firstLine="0"/>
        <w:jc w:val="left"/>
      </w:pPr>
      <w:r>
        <w:rPr>
          <w:rtl/>
        </w:rPr>
        <w:br w:type="page"/>
      </w:r>
    </w:p>
    <w:p w:rsidR="005B6FAB" w:rsidRDefault="003B406C" w:rsidP="00D45B07">
      <w:pPr>
        <w:spacing w:line="240" w:lineRule="auto"/>
        <w:rPr>
          <w:rtl/>
        </w:rPr>
      </w:pPr>
      <w:r>
        <w:rPr>
          <w:noProof/>
          <w:rtl/>
        </w:rPr>
        <w:lastRenderedPageBreak/>
        <w:drawing>
          <wp:anchor distT="0" distB="0" distL="114300" distR="114300" simplePos="0" relativeHeight="251659264" behindDoc="1" locked="0" layoutInCell="1" allowOverlap="1" wp14:anchorId="087CFC02" wp14:editId="3DDC8A68">
            <wp:simplePos x="0" y="0"/>
            <wp:positionH relativeFrom="column">
              <wp:posOffset>1689573</wp:posOffset>
            </wp:positionH>
            <wp:positionV relativeFrom="paragraph">
              <wp:posOffset>15240</wp:posOffset>
            </wp:positionV>
            <wp:extent cx="2879090" cy="28790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nament Black 012.jpg"/>
                    <pic:cNvPicPr/>
                  </pic:nvPicPr>
                  <pic:blipFill>
                    <a:blip r:embed="rId10" cstate="print">
                      <a:extLst>
                        <a:ext uri="{28A0092B-C50C-407E-A947-70E740481C1C}">
                          <a14:useLocalDpi xmlns:a14="http://schemas.microsoft.com/office/drawing/2010/main" val="0"/>
                        </a:ext>
                      </a:extLst>
                    </a:blip>
                    <a:stretch>
                      <a:fillRect/>
                    </a:stretch>
                  </pic:blipFill>
                  <pic:spPr>
                    <a:xfrm flipV="1">
                      <a:off x="0" y="0"/>
                      <a:ext cx="2879090" cy="2879090"/>
                    </a:xfrm>
                    <a:prstGeom prst="rect">
                      <a:avLst/>
                    </a:prstGeom>
                    <a:ln>
                      <a:noFill/>
                    </a:ln>
                    <a:effectLst>
                      <a:glow>
                        <a:schemeClr val="accent1"/>
                      </a:glow>
                      <a:softEdge rad="50800"/>
                    </a:effectLst>
                  </pic:spPr>
                </pic:pic>
              </a:graphicData>
            </a:graphic>
            <wp14:sizeRelH relativeFrom="page">
              <wp14:pctWidth>0</wp14:pctWidth>
            </wp14:sizeRelH>
            <wp14:sizeRelV relativeFrom="page">
              <wp14:pctHeight>0</wp14:pctHeight>
            </wp14:sizeRelV>
          </wp:anchor>
        </w:drawing>
      </w:r>
    </w:p>
    <w:p w:rsidR="005B6FAB" w:rsidRPr="003B406C" w:rsidRDefault="005B6FAB" w:rsidP="00D45B07">
      <w:pPr>
        <w:spacing w:line="240" w:lineRule="auto"/>
        <w:rPr>
          <w:sz w:val="56"/>
          <w:szCs w:val="62"/>
          <w:rtl/>
        </w:rPr>
      </w:pPr>
    </w:p>
    <w:p w:rsidR="005B6FAB" w:rsidRDefault="003B406C" w:rsidP="00B07EBA">
      <w:pPr>
        <w:spacing w:after="0" w:line="240" w:lineRule="auto"/>
        <w:ind w:firstLine="0"/>
        <w:jc w:val="center"/>
        <w:rPr>
          <w:rFonts w:cs="2  Davat"/>
          <w:sz w:val="44"/>
          <w:szCs w:val="50"/>
          <w:rtl/>
        </w:rPr>
      </w:pPr>
      <w:r w:rsidRPr="003B406C">
        <w:rPr>
          <w:rFonts w:cs="2  Davat" w:hint="cs"/>
          <w:sz w:val="44"/>
          <w:szCs w:val="50"/>
          <w:rtl/>
        </w:rPr>
        <w:t>بسم الله الرحمن الرحيم</w:t>
      </w:r>
    </w:p>
    <w:p w:rsidR="003B406C" w:rsidRPr="003B406C" w:rsidRDefault="003B406C" w:rsidP="00B07EBA">
      <w:pPr>
        <w:spacing w:after="0" w:line="240" w:lineRule="auto"/>
        <w:ind w:firstLine="0"/>
        <w:jc w:val="center"/>
        <w:rPr>
          <w:rFonts w:cs="2  Davat"/>
          <w:sz w:val="44"/>
          <w:szCs w:val="50"/>
          <w:rtl/>
        </w:rPr>
      </w:pPr>
      <w:r>
        <w:rPr>
          <w:rFonts w:cs="2  Davat" w:hint="cs"/>
          <w:sz w:val="44"/>
          <w:szCs w:val="50"/>
          <w:rtl/>
        </w:rPr>
        <w:t>و به نستعين</w:t>
      </w:r>
    </w:p>
    <w:p w:rsidR="005B6FAB" w:rsidRDefault="005B6FAB" w:rsidP="00D45B07">
      <w:pPr>
        <w:spacing w:line="240" w:lineRule="auto"/>
        <w:rPr>
          <w:rtl/>
        </w:rPr>
      </w:pPr>
    </w:p>
    <w:p w:rsidR="005B6FAB" w:rsidRDefault="005B6FAB" w:rsidP="00D45B07">
      <w:pPr>
        <w:spacing w:line="240" w:lineRule="auto"/>
        <w:rPr>
          <w:rtl/>
        </w:rPr>
      </w:pPr>
    </w:p>
    <w:p w:rsidR="003B406C" w:rsidRDefault="003B406C" w:rsidP="00D45B07">
      <w:pPr>
        <w:spacing w:line="240" w:lineRule="auto"/>
        <w:rPr>
          <w:rFonts w:cs="Zar"/>
          <w:b/>
          <w:bCs/>
          <w:sz w:val="26"/>
          <w:szCs w:val="32"/>
          <w:rtl/>
        </w:rPr>
      </w:pPr>
    </w:p>
    <w:p w:rsidR="005B6FAB" w:rsidRPr="003B406C" w:rsidRDefault="005B6FAB" w:rsidP="00B07EBA">
      <w:pPr>
        <w:spacing w:line="240" w:lineRule="auto"/>
        <w:ind w:left="2160"/>
        <w:rPr>
          <w:rFonts w:cs="Zar"/>
          <w:b/>
          <w:bCs/>
          <w:sz w:val="26"/>
          <w:szCs w:val="32"/>
          <w:rtl/>
        </w:rPr>
      </w:pPr>
      <w:r w:rsidRPr="003B406C">
        <w:rPr>
          <w:rFonts w:cs="Zar" w:hint="cs"/>
          <w:b/>
          <w:bCs/>
          <w:sz w:val="26"/>
          <w:szCs w:val="32"/>
          <w:rtl/>
        </w:rPr>
        <w:t>مندرجات</w:t>
      </w:r>
    </w:p>
    <w:p w:rsidR="00D45B07" w:rsidRPr="003B406C" w:rsidRDefault="005B6FAB" w:rsidP="00B07EBA">
      <w:pPr>
        <w:pStyle w:val="ListParagraph"/>
        <w:numPr>
          <w:ilvl w:val="0"/>
          <w:numId w:val="2"/>
        </w:numPr>
        <w:spacing w:line="240" w:lineRule="auto"/>
        <w:ind w:left="4394"/>
        <w:rPr>
          <w:b/>
          <w:bCs/>
          <w:sz w:val="26"/>
          <w:szCs w:val="32"/>
          <w:rtl/>
        </w:rPr>
      </w:pPr>
      <w:r w:rsidRPr="003B406C">
        <w:rPr>
          <w:rFonts w:hint="cs"/>
          <w:b/>
          <w:bCs/>
          <w:sz w:val="26"/>
          <w:szCs w:val="32"/>
          <w:rtl/>
        </w:rPr>
        <w:t>ضرورت</w:t>
      </w:r>
      <w:r w:rsidR="003B406C">
        <w:rPr>
          <w:rFonts w:hint="cs"/>
          <w:b/>
          <w:bCs/>
          <w:sz w:val="26"/>
          <w:szCs w:val="32"/>
          <w:rtl/>
        </w:rPr>
        <w:t xml:space="preserve"> و نياز</w:t>
      </w:r>
    </w:p>
    <w:p w:rsidR="005B6FAB" w:rsidRPr="003B406C" w:rsidRDefault="005B6FAB" w:rsidP="00B07EBA">
      <w:pPr>
        <w:pStyle w:val="ListParagraph"/>
        <w:numPr>
          <w:ilvl w:val="0"/>
          <w:numId w:val="2"/>
        </w:numPr>
        <w:spacing w:line="240" w:lineRule="auto"/>
        <w:ind w:left="4394"/>
        <w:rPr>
          <w:b/>
          <w:bCs/>
          <w:sz w:val="26"/>
          <w:szCs w:val="32"/>
          <w:rtl/>
        </w:rPr>
      </w:pPr>
      <w:r w:rsidRPr="003B406C">
        <w:rPr>
          <w:rFonts w:hint="cs"/>
          <w:b/>
          <w:bCs/>
          <w:sz w:val="26"/>
          <w:szCs w:val="32"/>
          <w:rtl/>
        </w:rPr>
        <w:t>موضوع</w:t>
      </w:r>
    </w:p>
    <w:p w:rsidR="005B6FAB" w:rsidRDefault="005B6FAB" w:rsidP="00B07EBA">
      <w:pPr>
        <w:pStyle w:val="ListParagraph"/>
        <w:numPr>
          <w:ilvl w:val="0"/>
          <w:numId w:val="2"/>
        </w:numPr>
        <w:spacing w:line="240" w:lineRule="auto"/>
        <w:ind w:left="4394"/>
        <w:rPr>
          <w:b/>
          <w:bCs/>
          <w:sz w:val="26"/>
          <w:szCs w:val="32"/>
        </w:rPr>
      </w:pPr>
      <w:r w:rsidRPr="003B406C">
        <w:rPr>
          <w:rFonts w:hint="cs"/>
          <w:b/>
          <w:bCs/>
          <w:sz w:val="26"/>
          <w:szCs w:val="32"/>
          <w:rtl/>
        </w:rPr>
        <w:t>پيشينه</w:t>
      </w:r>
      <w:r w:rsidR="003B406C">
        <w:rPr>
          <w:rFonts w:hint="cs"/>
          <w:b/>
          <w:bCs/>
          <w:sz w:val="26"/>
          <w:szCs w:val="32"/>
          <w:rtl/>
        </w:rPr>
        <w:t xml:space="preserve"> و سابقه</w:t>
      </w:r>
    </w:p>
    <w:p w:rsidR="003B406C" w:rsidRDefault="003B406C" w:rsidP="00B07EBA">
      <w:pPr>
        <w:pStyle w:val="ListParagraph"/>
        <w:numPr>
          <w:ilvl w:val="0"/>
          <w:numId w:val="2"/>
        </w:numPr>
        <w:spacing w:line="240" w:lineRule="auto"/>
        <w:ind w:left="4394"/>
        <w:rPr>
          <w:b/>
          <w:bCs/>
          <w:sz w:val="26"/>
          <w:szCs w:val="32"/>
        </w:rPr>
      </w:pPr>
      <w:r>
        <w:rPr>
          <w:rFonts w:hint="cs"/>
          <w:b/>
          <w:bCs/>
          <w:sz w:val="26"/>
          <w:szCs w:val="32"/>
          <w:rtl/>
        </w:rPr>
        <w:t>انتظارات و اهداف</w:t>
      </w:r>
    </w:p>
    <w:p w:rsidR="003B406C" w:rsidRDefault="003B406C" w:rsidP="00B07EBA">
      <w:pPr>
        <w:pStyle w:val="ListParagraph"/>
        <w:numPr>
          <w:ilvl w:val="0"/>
          <w:numId w:val="2"/>
        </w:numPr>
        <w:spacing w:line="240" w:lineRule="auto"/>
        <w:ind w:left="4394"/>
        <w:rPr>
          <w:b/>
          <w:bCs/>
          <w:sz w:val="26"/>
          <w:szCs w:val="32"/>
        </w:rPr>
      </w:pPr>
      <w:r>
        <w:rPr>
          <w:rFonts w:hint="cs"/>
          <w:b/>
          <w:bCs/>
          <w:sz w:val="26"/>
          <w:szCs w:val="32"/>
          <w:rtl/>
        </w:rPr>
        <w:t>داده‌هاي مورد نياز</w:t>
      </w:r>
    </w:p>
    <w:p w:rsidR="003B406C" w:rsidRDefault="003B406C" w:rsidP="00B07EBA">
      <w:pPr>
        <w:pStyle w:val="ListParagraph"/>
        <w:numPr>
          <w:ilvl w:val="0"/>
          <w:numId w:val="2"/>
        </w:numPr>
        <w:spacing w:line="240" w:lineRule="auto"/>
        <w:ind w:left="4394"/>
        <w:rPr>
          <w:b/>
          <w:bCs/>
          <w:sz w:val="26"/>
          <w:szCs w:val="32"/>
        </w:rPr>
      </w:pPr>
      <w:r>
        <w:rPr>
          <w:rFonts w:hint="cs"/>
          <w:b/>
          <w:bCs/>
          <w:sz w:val="26"/>
          <w:szCs w:val="32"/>
          <w:rtl/>
        </w:rPr>
        <w:t>موضوعات كارشناسي</w:t>
      </w:r>
    </w:p>
    <w:p w:rsidR="003B406C" w:rsidRDefault="003B406C" w:rsidP="00B07EBA">
      <w:pPr>
        <w:pStyle w:val="ListParagraph"/>
        <w:numPr>
          <w:ilvl w:val="0"/>
          <w:numId w:val="2"/>
        </w:numPr>
        <w:spacing w:line="240" w:lineRule="auto"/>
        <w:ind w:left="4394"/>
        <w:rPr>
          <w:b/>
          <w:bCs/>
          <w:sz w:val="26"/>
          <w:szCs w:val="32"/>
        </w:rPr>
      </w:pPr>
      <w:r>
        <w:rPr>
          <w:rFonts w:hint="cs"/>
          <w:b/>
          <w:bCs/>
          <w:sz w:val="26"/>
          <w:szCs w:val="32"/>
          <w:rtl/>
        </w:rPr>
        <w:t>تشكيل كارگروه اصلي</w:t>
      </w:r>
    </w:p>
    <w:p w:rsidR="003B406C" w:rsidRDefault="003B406C" w:rsidP="00B07EBA">
      <w:pPr>
        <w:pStyle w:val="ListParagraph"/>
        <w:numPr>
          <w:ilvl w:val="0"/>
          <w:numId w:val="2"/>
        </w:numPr>
        <w:spacing w:line="240" w:lineRule="auto"/>
        <w:ind w:left="4394"/>
        <w:rPr>
          <w:b/>
          <w:bCs/>
          <w:sz w:val="26"/>
          <w:szCs w:val="32"/>
        </w:rPr>
      </w:pPr>
      <w:r>
        <w:rPr>
          <w:rFonts w:hint="cs"/>
          <w:b/>
          <w:bCs/>
          <w:sz w:val="26"/>
          <w:szCs w:val="32"/>
          <w:rtl/>
        </w:rPr>
        <w:t>تشكيل كميته‌هاي كارشناسي</w:t>
      </w:r>
    </w:p>
    <w:p w:rsidR="003B406C" w:rsidRDefault="003B406C" w:rsidP="00B07EBA">
      <w:pPr>
        <w:pStyle w:val="ListParagraph"/>
        <w:numPr>
          <w:ilvl w:val="0"/>
          <w:numId w:val="2"/>
        </w:numPr>
        <w:spacing w:line="240" w:lineRule="auto"/>
        <w:ind w:left="4394"/>
        <w:rPr>
          <w:b/>
          <w:bCs/>
          <w:sz w:val="26"/>
          <w:szCs w:val="32"/>
        </w:rPr>
      </w:pPr>
      <w:r>
        <w:rPr>
          <w:rFonts w:hint="cs"/>
          <w:b/>
          <w:bCs/>
          <w:sz w:val="26"/>
          <w:szCs w:val="32"/>
          <w:rtl/>
        </w:rPr>
        <w:t>برنامه كارگروه و كميته‌ها</w:t>
      </w:r>
    </w:p>
    <w:p w:rsidR="003B406C" w:rsidRDefault="003B406C" w:rsidP="00B07EBA">
      <w:pPr>
        <w:pStyle w:val="ListParagraph"/>
        <w:numPr>
          <w:ilvl w:val="0"/>
          <w:numId w:val="2"/>
        </w:numPr>
        <w:spacing w:line="240" w:lineRule="auto"/>
        <w:ind w:left="4394"/>
        <w:rPr>
          <w:b/>
          <w:bCs/>
          <w:sz w:val="26"/>
          <w:szCs w:val="32"/>
        </w:rPr>
      </w:pPr>
      <w:r>
        <w:rPr>
          <w:rFonts w:hint="cs"/>
          <w:b/>
          <w:bCs/>
          <w:sz w:val="26"/>
          <w:szCs w:val="32"/>
          <w:rtl/>
        </w:rPr>
        <w:t>تخمين هزينه‌ها</w:t>
      </w:r>
    </w:p>
    <w:p w:rsidR="003B406C" w:rsidRPr="003B406C" w:rsidRDefault="003B406C" w:rsidP="00B07EBA">
      <w:pPr>
        <w:pStyle w:val="ListParagraph"/>
        <w:numPr>
          <w:ilvl w:val="0"/>
          <w:numId w:val="2"/>
        </w:numPr>
        <w:spacing w:line="240" w:lineRule="auto"/>
        <w:ind w:left="4394"/>
        <w:rPr>
          <w:b/>
          <w:bCs/>
          <w:sz w:val="26"/>
          <w:szCs w:val="32"/>
          <w:rtl/>
        </w:rPr>
      </w:pPr>
      <w:r>
        <w:rPr>
          <w:rFonts w:hint="cs"/>
          <w:b/>
          <w:bCs/>
          <w:sz w:val="26"/>
          <w:szCs w:val="32"/>
          <w:rtl/>
        </w:rPr>
        <w:t>محصولات نهايي</w:t>
      </w:r>
    </w:p>
    <w:p w:rsidR="003B406C" w:rsidRDefault="003B406C">
      <w:pPr>
        <w:bidi w:val="0"/>
        <w:spacing w:after="200" w:line="276" w:lineRule="auto"/>
        <w:ind w:firstLine="0"/>
        <w:jc w:val="left"/>
      </w:pPr>
      <w:r>
        <w:rPr>
          <w:rtl/>
        </w:rPr>
        <w:br w:type="page"/>
      </w:r>
    </w:p>
    <w:p w:rsidR="005B6FAB" w:rsidRDefault="005B6FAB" w:rsidP="00D45B07">
      <w:pPr>
        <w:spacing w:line="240" w:lineRule="auto"/>
        <w:rPr>
          <w:rtl/>
        </w:rPr>
      </w:pPr>
    </w:p>
    <w:p w:rsidR="00B07EBA" w:rsidRDefault="00B07EBA" w:rsidP="00B07EBA">
      <w:pPr>
        <w:pStyle w:val="ListParagraph"/>
        <w:numPr>
          <w:ilvl w:val="0"/>
          <w:numId w:val="2"/>
        </w:numPr>
        <w:spacing w:after="0" w:line="240" w:lineRule="auto"/>
        <w:ind w:left="564"/>
        <w:rPr>
          <w:b/>
          <w:bCs/>
          <w:sz w:val="26"/>
          <w:szCs w:val="32"/>
        </w:rPr>
      </w:pPr>
      <w:r w:rsidRPr="003B406C">
        <w:rPr>
          <w:rFonts w:hint="cs"/>
          <w:b/>
          <w:bCs/>
          <w:sz w:val="26"/>
          <w:szCs w:val="32"/>
          <w:rtl/>
        </w:rPr>
        <w:t>ضرورت</w:t>
      </w:r>
      <w:r>
        <w:rPr>
          <w:rFonts w:hint="cs"/>
          <w:b/>
          <w:bCs/>
          <w:sz w:val="26"/>
          <w:szCs w:val="32"/>
          <w:rtl/>
        </w:rPr>
        <w:t xml:space="preserve"> و نياز</w:t>
      </w:r>
    </w:p>
    <w:p w:rsidR="00B07EBA" w:rsidRDefault="001D3A0E" w:rsidP="00961DFC">
      <w:pPr>
        <w:spacing w:line="240" w:lineRule="auto"/>
        <w:rPr>
          <w:sz w:val="28"/>
          <w:rtl/>
        </w:rPr>
      </w:pPr>
      <w:r>
        <w:rPr>
          <w:rFonts w:hint="cs"/>
          <w:sz w:val="28"/>
          <w:rtl/>
        </w:rPr>
        <w:t>سخن از آموزش و تعليم انسان كه مي‌شود، تربيت و ارائه آموزه‌هاي فرهنگي نيز بي‌نياز به تأمل</w:t>
      </w:r>
      <w:r w:rsidR="001D2AC4">
        <w:rPr>
          <w:rFonts w:hint="cs"/>
          <w:sz w:val="28"/>
          <w:rtl/>
        </w:rPr>
        <w:t>،</w:t>
      </w:r>
      <w:r>
        <w:rPr>
          <w:rFonts w:hint="cs"/>
          <w:sz w:val="28"/>
          <w:rtl/>
        </w:rPr>
        <w:t xml:space="preserve"> با اندك لمح و توجهي به ذهن متبادر مي‏گردد. «تعليم و تربيت»، «آموزش و پرورش» و «دانش و فرهنگ» از كثرت استعمال دوگانه‌هايي پيوسته شكل داده‌اند كه در آداب و رسوم همه ملل و نحل </w:t>
      </w:r>
      <w:r w:rsidR="001D2AC4">
        <w:rPr>
          <w:rFonts w:hint="cs"/>
          <w:sz w:val="28"/>
          <w:rtl/>
        </w:rPr>
        <w:t>و جوامع بشري سابقه‌اي تاريخي دار</w:t>
      </w:r>
      <w:r>
        <w:rPr>
          <w:rFonts w:hint="cs"/>
          <w:sz w:val="28"/>
          <w:rtl/>
        </w:rPr>
        <w:t>د</w:t>
      </w:r>
      <w:r w:rsidR="001D2AC4">
        <w:rPr>
          <w:rFonts w:hint="cs"/>
          <w:sz w:val="28"/>
          <w:rtl/>
        </w:rPr>
        <w:t>، چه برسد به دين مبارك اسلام كه تأكيد واضح و روشني بر اهميت تربيت در جوار تعليم نموده و اخلاق را غايةالقصواي بعثت انبياء الهي مي‌داند. بيان رسا در مقوله چنين ملازمه‌اي اين‌كه دانش و فرهنگ به سان دو بال، معراج انساني بشر را فراهم مي‌نمايد و كوتاهي توجه به هر كدام ناكامي بلندپروازي روح را سبب مي‌گردد و يگانه‌پردازي به هر يك سقوط و هلاك را مسبّب مي‌باشد. عبارات «جاهل متنسّك»‌ و «عالم متهتّك» از همين‌رو شايد بر لسان سيدالاوصياء(ع) جاري گشته، آن‌گاه كه از بدي مردان روزگار خويش فغان مي‌كند.</w:t>
      </w:r>
    </w:p>
    <w:p w:rsidR="001D2AC4" w:rsidRDefault="001D2AC4" w:rsidP="002431D1">
      <w:pPr>
        <w:spacing w:line="240" w:lineRule="auto"/>
        <w:rPr>
          <w:sz w:val="28"/>
          <w:rtl/>
        </w:rPr>
      </w:pPr>
      <w:r>
        <w:rPr>
          <w:rFonts w:hint="cs"/>
          <w:sz w:val="28"/>
          <w:rtl/>
        </w:rPr>
        <w:t>نگاه به فرهنگ از دو زاويه ميسّر است؛ يك‌بار به نحو استقلالي بماه</w:t>
      </w:r>
      <w:r w:rsidR="00373D55">
        <w:rPr>
          <w:rFonts w:hint="cs"/>
          <w:sz w:val="28"/>
          <w:rtl/>
        </w:rPr>
        <w:t>ُ</w:t>
      </w:r>
      <w:r>
        <w:rPr>
          <w:rFonts w:hint="cs"/>
          <w:sz w:val="28"/>
          <w:rtl/>
        </w:rPr>
        <w:t>و</w:t>
      </w:r>
      <w:r w:rsidR="00373D55">
        <w:rPr>
          <w:rFonts w:hint="cs"/>
          <w:sz w:val="28"/>
          <w:rtl/>
        </w:rPr>
        <w:t>َ</w:t>
      </w:r>
      <w:r>
        <w:rPr>
          <w:rFonts w:hint="cs"/>
          <w:sz w:val="28"/>
          <w:rtl/>
        </w:rPr>
        <w:t>ه</w:t>
      </w:r>
      <w:r w:rsidR="00373D55">
        <w:rPr>
          <w:rFonts w:hint="cs"/>
          <w:sz w:val="28"/>
          <w:rtl/>
        </w:rPr>
        <w:t>ُ</w:t>
      </w:r>
      <w:r>
        <w:rPr>
          <w:rFonts w:hint="cs"/>
          <w:sz w:val="28"/>
          <w:rtl/>
        </w:rPr>
        <w:t>و</w:t>
      </w:r>
      <w:r w:rsidR="00373D55">
        <w:rPr>
          <w:rFonts w:hint="cs"/>
          <w:sz w:val="28"/>
          <w:rtl/>
        </w:rPr>
        <w:t>َ</w:t>
      </w:r>
      <w:r>
        <w:rPr>
          <w:rFonts w:hint="cs"/>
          <w:sz w:val="28"/>
          <w:rtl/>
        </w:rPr>
        <w:t xml:space="preserve"> و در جوار ساير عناصر و ابعاد شكل‌دهنده نهاد اجتماعي و ديگربار به صورت مزج‌يافته با تمام ساختارهاي آن. آن‌گاه كه فرهنگ را بمثابه يك كلّ مي‌نگريم، براي تنظيم و ساخت‌واري آن </w:t>
      </w:r>
      <w:r w:rsidR="00C01551">
        <w:rPr>
          <w:rFonts w:hint="cs"/>
          <w:sz w:val="28"/>
          <w:rtl/>
        </w:rPr>
        <w:t>از «مهندسي فرهنگ» سخن مي‌گوييم و هرگاه نهاد اجتماعي را تركيبي از اجزاء مختلفه بنگريم ك</w:t>
      </w:r>
      <w:r w:rsidR="00FA6C1B">
        <w:rPr>
          <w:rFonts w:hint="cs"/>
          <w:sz w:val="28"/>
          <w:rtl/>
        </w:rPr>
        <w:t>ه فرهنگ در جزءجزء آن حضور دارد و با تمامي خُر</w:t>
      </w:r>
      <w:r w:rsidR="00C01551">
        <w:rPr>
          <w:rFonts w:hint="cs"/>
          <w:sz w:val="28"/>
          <w:rtl/>
        </w:rPr>
        <w:t>ده عملكردها ترابط مستقيم و مستحكم، از «مهندسي فرهنگي» دم مي‌زنيم. لاجرم بايد هر دو مقوله را بررسي كرد؛ از منظر «كلان» بايد «نظام فرهنگي» را تحليل و ساخت‌يابي نمود و از منظر «خُرد» ارتباط «</w:t>
      </w:r>
      <w:r w:rsidR="002431D1">
        <w:rPr>
          <w:rFonts w:hint="cs"/>
          <w:sz w:val="28"/>
          <w:rtl/>
        </w:rPr>
        <w:t>اوصاف</w:t>
      </w:r>
      <w:r w:rsidR="00C01551">
        <w:rPr>
          <w:rFonts w:hint="cs"/>
          <w:sz w:val="28"/>
          <w:rtl/>
        </w:rPr>
        <w:t xml:space="preserve"> فرهنگي» را با تمامي عناصر</w:t>
      </w:r>
      <w:r w:rsidR="002431D1">
        <w:rPr>
          <w:rFonts w:hint="cs"/>
          <w:sz w:val="28"/>
          <w:rtl/>
        </w:rPr>
        <w:t xml:space="preserve"> و اجزاء</w:t>
      </w:r>
      <w:r w:rsidR="00C01551">
        <w:rPr>
          <w:rFonts w:hint="cs"/>
          <w:sz w:val="28"/>
          <w:rtl/>
        </w:rPr>
        <w:t xml:space="preserve"> مجموعه ملاحظه كرد.</w:t>
      </w:r>
    </w:p>
    <w:p w:rsidR="002431D1" w:rsidRPr="001D3A0E" w:rsidRDefault="00C87EA0" w:rsidP="00EA3008">
      <w:pPr>
        <w:spacing w:line="240" w:lineRule="auto"/>
        <w:rPr>
          <w:sz w:val="28"/>
          <w:rtl/>
        </w:rPr>
      </w:pPr>
      <w:r>
        <w:rPr>
          <w:rFonts w:hint="cs"/>
          <w:sz w:val="28"/>
          <w:rtl/>
        </w:rPr>
        <w:t>تحقق چنين نگاه كلان و خُر</w:t>
      </w:r>
      <w:r w:rsidR="002431D1">
        <w:rPr>
          <w:rFonts w:hint="cs"/>
          <w:sz w:val="28"/>
          <w:rtl/>
        </w:rPr>
        <w:t xml:space="preserve">دي </w:t>
      </w:r>
      <w:r w:rsidR="00D53A72">
        <w:rPr>
          <w:rFonts w:hint="cs"/>
          <w:sz w:val="28"/>
          <w:rtl/>
        </w:rPr>
        <w:t xml:space="preserve">به فرهنگ </w:t>
      </w:r>
      <w:r w:rsidR="002431D1">
        <w:rPr>
          <w:rFonts w:hint="cs"/>
          <w:sz w:val="28"/>
          <w:rtl/>
        </w:rPr>
        <w:t>محتاج هماهنگي</w:t>
      </w:r>
      <w:r w:rsidR="004F7B01">
        <w:rPr>
          <w:rFonts w:hint="cs"/>
          <w:sz w:val="28"/>
          <w:rtl/>
        </w:rPr>
        <w:t>ِ</w:t>
      </w:r>
      <w:r w:rsidR="002431D1">
        <w:rPr>
          <w:rFonts w:hint="cs"/>
          <w:sz w:val="28"/>
          <w:rtl/>
        </w:rPr>
        <w:t xml:space="preserve"> «تعريف ساخت‌يافته فرهنگِ نهاد اجتماعي» با «تعاريف اوصاف فرهنگي اجزاء نهاد» از يك سو و هماهنگي هر دوي اين تعاريف با «تعريف ارزشي از فرهنگ»‌ است. تعريف ارزشيِ فرهنگ از منظر ما همان آداب و سنن الهي است كه توسط انبياء به بشر تجويز شده و در دين اسلام به عنوان نهايي‌ترين برنامه زندگي ا</w:t>
      </w:r>
      <w:r w:rsidR="004F7B01">
        <w:rPr>
          <w:rFonts w:hint="cs"/>
          <w:sz w:val="28"/>
          <w:rtl/>
        </w:rPr>
        <w:t>ِ</w:t>
      </w:r>
      <w:r w:rsidR="002431D1">
        <w:rPr>
          <w:rFonts w:hint="cs"/>
          <w:sz w:val="28"/>
          <w:rtl/>
        </w:rPr>
        <w:t>شراب گشته است. ايجاد هماهنگي ميان اين تعاريف نيازمند وجود يك مدل و الگوي واحد در ملاحظه موضوعات فرهنگي است كه بتواند علاوه بر</w:t>
      </w:r>
      <w:r w:rsidR="00B406F7">
        <w:rPr>
          <w:rFonts w:hint="cs"/>
          <w:sz w:val="28"/>
          <w:rtl/>
        </w:rPr>
        <w:t xml:space="preserve"> شناسايي موضوعات و عناصر فرهنگي، اقدام به ارزش‌گذاري و اولويت‌بندي آن‌ها نسبت به يكديگر بنمايد. چه اين‏كه اساساً تعبير «مهندسي» بر اساس نگاه مجموعه‌اي و سيستم</w:t>
      </w:r>
      <w:r w:rsidR="00B00333">
        <w:rPr>
          <w:rFonts w:hint="cs"/>
          <w:sz w:val="28"/>
          <w:rtl/>
        </w:rPr>
        <w:t>ي</w:t>
      </w:r>
      <w:r w:rsidR="00B406F7">
        <w:rPr>
          <w:rFonts w:hint="cs"/>
          <w:sz w:val="28"/>
          <w:rtl/>
        </w:rPr>
        <w:t xml:space="preserve"> به يك سازمان و نهاد </w:t>
      </w:r>
      <w:r w:rsidR="00EA3008">
        <w:rPr>
          <w:rFonts w:hint="cs"/>
          <w:sz w:val="28"/>
          <w:rtl/>
        </w:rPr>
        <w:t>بنا شده</w:t>
      </w:r>
      <w:r w:rsidR="00B406F7">
        <w:rPr>
          <w:rFonts w:hint="cs"/>
          <w:sz w:val="28"/>
          <w:rtl/>
        </w:rPr>
        <w:t xml:space="preserve"> و </w:t>
      </w:r>
      <w:r w:rsidR="00EA3008">
        <w:rPr>
          <w:rFonts w:hint="cs"/>
          <w:sz w:val="28"/>
          <w:rtl/>
        </w:rPr>
        <w:t>«</w:t>
      </w:r>
      <w:r w:rsidR="00B406F7">
        <w:rPr>
          <w:rFonts w:hint="cs"/>
          <w:sz w:val="28"/>
          <w:rtl/>
        </w:rPr>
        <w:t>سيستم</w:t>
      </w:r>
      <w:r w:rsidR="00EA3008">
        <w:rPr>
          <w:rFonts w:hint="cs"/>
          <w:sz w:val="28"/>
          <w:rtl/>
        </w:rPr>
        <w:t>»</w:t>
      </w:r>
      <w:r w:rsidR="00B406F7">
        <w:rPr>
          <w:rFonts w:hint="cs"/>
          <w:sz w:val="28"/>
          <w:rtl/>
        </w:rPr>
        <w:t xml:space="preserve"> مبتني بر عناصر و «جايگاه» عناصر نسبت به يكديگر براي حضور در تأثير نهايي و منتجّه </w:t>
      </w:r>
      <w:r w:rsidR="00EA3008">
        <w:rPr>
          <w:rFonts w:hint="cs"/>
          <w:sz w:val="28"/>
          <w:rtl/>
        </w:rPr>
        <w:t>تعريف گشته است</w:t>
      </w:r>
      <w:r w:rsidR="00B406F7">
        <w:rPr>
          <w:rFonts w:hint="cs"/>
          <w:sz w:val="28"/>
          <w:rtl/>
        </w:rPr>
        <w:t>. بنابراين تشخيص و ارزيابي «سهم تأثير» عناصر فرهنگي علاوه بر شناسايي موضوعات فرهنگي</w:t>
      </w:r>
      <w:r w:rsidR="00EA3008">
        <w:rPr>
          <w:rFonts w:hint="cs"/>
          <w:sz w:val="28"/>
          <w:rtl/>
        </w:rPr>
        <w:t>،</w:t>
      </w:r>
      <w:r w:rsidR="00B406F7">
        <w:rPr>
          <w:rFonts w:hint="cs"/>
          <w:sz w:val="28"/>
          <w:rtl/>
        </w:rPr>
        <w:t xml:space="preserve"> مورد نياز و ضرورت مطالعات فرهنگي هر نهاد اجتماعي است. اصطلاح سيستم و نگاه سيستمي</w:t>
      </w:r>
      <w:r w:rsidR="00EA3008">
        <w:rPr>
          <w:rFonts w:hint="cs"/>
          <w:sz w:val="28"/>
          <w:rtl/>
        </w:rPr>
        <w:t xml:space="preserve"> اصولاً بر مفهوم «ملاحظه </w:t>
      </w:r>
      <w:r w:rsidR="00B406F7">
        <w:rPr>
          <w:rFonts w:hint="cs"/>
          <w:sz w:val="28"/>
          <w:rtl/>
        </w:rPr>
        <w:t>ارتباط» استوار شده است.</w:t>
      </w:r>
    </w:p>
    <w:p w:rsidR="00B07EBA" w:rsidRPr="003B406C" w:rsidRDefault="00B07EBA" w:rsidP="00EA3008">
      <w:pPr>
        <w:pStyle w:val="ListParagraph"/>
        <w:keepNext/>
        <w:numPr>
          <w:ilvl w:val="0"/>
          <w:numId w:val="2"/>
        </w:numPr>
        <w:spacing w:after="0" w:line="240" w:lineRule="auto"/>
        <w:ind w:left="561" w:hanging="357"/>
        <w:rPr>
          <w:b/>
          <w:bCs/>
          <w:sz w:val="26"/>
          <w:szCs w:val="32"/>
          <w:rtl/>
        </w:rPr>
      </w:pPr>
      <w:r w:rsidRPr="003B406C">
        <w:rPr>
          <w:rFonts w:hint="cs"/>
          <w:b/>
          <w:bCs/>
          <w:sz w:val="26"/>
          <w:szCs w:val="32"/>
          <w:rtl/>
        </w:rPr>
        <w:t>موضوع</w:t>
      </w:r>
    </w:p>
    <w:p w:rsidR="00B07EBA" w:rsidRDefault="00EA3008" w:rsidP="00EA3008">
      <w:pPr>
        <w:spacing w:line="240" w:lineRule="auto"/>
        <w:rPr>
          <w:sz w:val="28"/>
          <w:rtl/>
        </w:rPr>
      </w:pPr>
      <w:r>
        <w:rPr>
          <w:rFonts w:hint="cs"/>
          <w:sz w:val="28"/>
          <w:rtl/>
        </w:rPr>
        <w:t>پس از جاري شدن اصطلاح «مهندسي فرهنگي» بر لسان مبارك مقام معظم رهبري (حفظه‌ا</w:t>
      </w:r>
      <w:r>
        <w:rPr>
          <w:rFonts w:hint="eastAsia"/>
          <w:sz w:val="28"/>
          <w:rtl/>
        </w:rPr>
        <w:t>…</w:t>
      </w:r>
      <w:r>
        <w:rPr>
          <w:rFonts w:hint="cs"/>
          <w:sz w:val="28"/>
          <w:rtl/>
        </w:rPr>
        <w:t xml:space="preserve">) چالش‌هاي سنگين و دامنه‌داري ميان انديشمندان عالي دانشگاهي كشور در سطوح ارشد علمي شكل گرفت. بعضي اساساً منكر قابليت </w:t>
      </w:r>
      <w:r>
        <w:rPr>
          <w:rFonts w:hint="cs"/>
          <w:sz w:val="28"/>
          <w:rtl/>
        </w:rPr>
        <w:lastRenderedPageBreak/>
        <w:t>فرهنگ براي «مهندسي شدن» مي‌باشند و دليل‌شان كمّيت‌ناپذيري عناصر فرهنگي است، با توجه به اختصاص تعبير «مهندسي» به علوم طبيعي و تجربي. دقت در فرمايشات معظ</w:t>
      </w:r>
      <w:r w:rsidR="00F13C5F">
        <w:rPr>
          <w:rFonts w:hint="cs"/>
          <w:sz w:val="28"/>
          <w:rtl/>
        </w:rPr>
        <w:t>ّ</w:t>
      </w:r>
      <w:r>
        <w:rPr>
          <w:rFonts w:hint="cs"/>
          <w:sz w:val="28"/>
          <w:rtl/>
        </w:rPr>
        <w:t>م</w:t>
      </w:r>
      <w:r w:rsidR="004F7B01">
        <w:rPr>
          <w:rFonts w:hint="cs"/>
          <w:sz w:val="28"/>
          <w:rtl/>
        </w:rPr>
        <w:t>ٌ</w:t>
      </w:r>
      <w:r>
        <w:rPr>
          <w:rFonts w:hint="cs"/>
          <w:sz w:val="28"/>
          <w:rtl/>
        </w:rPr>
        <w:t>‌له نيز حاكي از آن است كه غ</w:t>
      </w:r>
      <w:r w:rsidR="00F13C5F">
        <w:rPr>
          <w:rFonts w:hint="cs"/>
          <w:sz w:val="28"/>
          <w:rtl/>
        </w:rPr>
        <w:t>رض و مقصود ايشان از اين بيان</w:t>
      </w:r>
      <w:r>
        <w:rPr>
          <w:rFonts w:hint="cs"/>
          <w:sz w:val="28"/>
          <w:rtl/>
        </w:rPr>
        <w:t xml:space="preserve"> صرفاً تدبير و برنامه‌ريزي براي اعتلاي جايگاه فرهنگ در جامعه و نهادهاي اجتماعي است. خصوصاً با توجه و انذار نسبت به معضله‌اي كه با تعابير «تهاجم فرهنگي»، «شبيخون فرهنگي»، «ناتوي فرهنگي» و اخيراً «جنگ نرم» از آن ياد كرده‌اند.</w:t>
      </w:r>
    </w:p>
    <w:p w:rsidR="00EA3008" w:rsidRDefault="00EA3008" w:rsidP="00EA3008">
      <w:pPr>
        <w:spacing w:line="240" w:lineRule="auto"/>
        <w:rPr>
          <w:sz w:val="28"/>
          <w:rtl/>
        </w:rPr>
      </w:pPr>
      <w:r>
        <w:rPr>
          <w:rFonts w:hint="cs"/>
          <w:sz w:val="28"/>
          <w:rtl/>
        </w:rPr>
        <w:t>براي پرهيز از ورود به درگيري‌هاي شرح‌الاسمي و گريز از چالش‌هاي لفظي كه هيچ خاصيتي جز تأخيرانداختن دستيابي به هدف و نتيجه مورد قصد ندارد، ما عنوان «برنامه‏ريزي فرهنگي» را براي فعاليت فرهنگي خود بر</w:t>
      </w:r>
      <w:r w:rsidR="0071794C">
        <w:rPr>
          <w:rFonts w:hint="cs"/>
          <w:sz w:val="28"/>
          <w:rtl/>
        </w:rPr>
        <w:t>گزيديم و براي دستيابي به الگوي واحدي كه هماهنگي ساختار كلان و خُرد فرهنگي نهاد اجتماعي مورد نظر را بر اساس تعاريف ديني فرهنگ محقق سازد، موضوع كار خود را «دستيابي به الگوي جامع برنامه‏ريزي فرهنگي» قرار داديم.</w:t>
      </w:r>
    </w:p>
    <w:p w:rsidR="0071794C" w:rsidRPr="001D3A0E" w:rsidRDefault="0071794C" w:rsidP="00EA3008">
      <w:pPr>
        <w:spacing w:line="240" w:lineRule="auto"/>
        <w:rPr>
          <w:sz w:val="28"/>
          <w:rtl/>
        </w:rPr>
      </w:pPr>
      <w:r>
        <w:rPr>
          <w:rFonts w:hint="cs"/>
          <w:sz w:val="28"/>
          <w:rtl/>
        </w:rPr>
        <w:t>نهاد موضوع كار نيز «جامعة المصطفي(ص) العالمية» است كه با ادغام دو نهاد قدرتمند در عرصه آموزش طلاّب خارجي در داخل كشور و خارج آن، عهده‌دار وظايف و تكاليف هر دو نهاد به صورت متمركز شده است. ما قصد داريم الگوي مورد نظر را براي اين دانشگاه طراحي نماييم.</w:t>
      </w:r>
    </w:p>
    <w:p w:rsidR="00B07EBA" w:rsidRDefault="00B07EBA" w:rsidP="00B07EBA">
      <w:pPr>
        <w:pStyle w:val="ListParagraph"/>
        <w:numPr>
          <w:ilvl w:val="0"/>
          <w:numId w:val="2"/>
        </w:numPr>
        <w:spacing w:after="0" w:line="240" w:lineRule="auto"/>
        <w:ind w:left="564"/>
        <w:rPr>
          <w:b/>
          <w:bCs/>
          <w:sz w:val="26"/>
          <w:szCs w:val="32"/>
        </w:rPr>
      </w:pPr>
      <w:r w:rsidRPr="003B406C">
        <w:rPr>
          <w:rFonts w:hint="cs"/>
          <w:b/>
          <w:bCs/>
          <w:sz w:val="26"/>
          <w:szCs w:val="32"/>
          <w:rtl/>
        </w:rPr>
        <w:t>پيشينه</w:t>
      </w:r>
      <w:r>
        <w:rPr>
          <w:rFonts w:hint="cs"/>
          <w:b/>
          <w:bCs/>
          <w:sz w:val="26"/>
          <w:szCs w:val="32"/>
          <w:rtl/>
        </w:rPr>
        <w:t xml:space="preserve"> و سابقه</w:t>
      </w:r>
    </w:p>
    <w:p w:rsidR="00CD1525" w:rsidRDefault="00CD1525" w:rsidP="00CD1525">
      <w:pPr>
        <w:spacing w:line="240" w:lineRule="auto"/>
        <w:rPr>
          <w:sz w:val="28"/>
          <w:rtl/>
        </w:rPr>
      </w:pPr>
      <w:r>
        <w:rPr>
          <w:rFonts w:hint="cs"/>
          <w:sz w:val="28"/>
          <w:rtl/>
        </w:rPr>
        <w:t>مهم‌ترين و فراگيرترين اقدامي كه تا كنون در عرصه پژوهشِ «مهندسي فرهنگي» در كشور انجام شده و دستاوردهاي موفقي هم داشته، اقداماتي است كه «دبيرخانه شوراي انقلاب فرهنگي» به دستور مستقيم مقام معظم رهبري انجام داده است. طبيعي است كه گام برداشتن در اين راه اگر بدون لحاظ و استفاده از نتايج و دستاوردهاي اين پژوهش ملّي صورت پذيرد، گرفتار دوباره‌كاري‌ها و اسراف در بودجه‌هاي فرهنگي كشور خواهد بود از يك سو و سبب تأخير در دستيابي به نتيجه مطلوب مي‌شود از سوي ديگر.</w:t>
      </w:r>
    </w:p>
    <w:p w:rsidR="00B07EBA" w:rsidRPr="001D3A0E" w:rsidRDefault="00CD1525" w:rsidP="00CD1525">
      <w:pPr>
        <w:spacing w:line="240" w:lineRule="auto"/>
        <w:rPr>
          <w:sz w:val="28"/>
          <w:rtl/>
        </w:rPr>
      </w:pPr>
      <w:r>
        <w:rPr>
          <w:rFonts w:hint="cs"/>
          <w:sz w:val="28"/>
          <w:rtl/>
        </w:rPr>
        <w:t>بنابراين ضمن تأكيد بر اين نكته كه از تمامي ظرفيت‌هاي شكل‏گرفته كشور در اين امر مقدّس بهره خواهيم برد، خود را ناگزير و ملزم به اين امر مي‌دانيم.</w:t>
      </w:r>
    </w:p>
    <w:p w:rsidR="00B07EBA" w:rsidRDefault="00B07EBA" w:rsidP="00B07EBA">
      <w:pPr>
        <w:pStyle w:val="ListParagraph"/>
        <w:numPr>
          <w:ilvl w:val="0"/>
          <w:numId w:val="2"/>
        </w:numPr>
        <w:spacing w:after="0" w:line="240" w:lineRule="auto"/>
        <w:ind w:left="564"/>
        <w:rPr>
          <w:b/>
          <w:bCs/>
          <w:sz w:val="26"/>
          <w:szCs w:val="32"/>
        </w:rPr>
      </w:pPr>
      <w:r>
        <w:rPr>
          <w:rFonts w:hint="cs"/>
          <w:b/>
          <w:bCs/>
          <w:sz w:val="26"/>
          <w:szCs w:val="32"/>
          <w:rtl/>
        </w:rPr>
        <w:t>انتظارات و اهداف</w:t>
      </w:r>
    </w:p>
    <w:p w:rsidR="00B07EBA" w:rsidRDefault="00AB334D" w:rsidP="00AB334D">
      <w:pPr>
        <w:spacing w:line="240" w:lineRule="auto"/>
        <w:rPr>
          <w:sz w:val="28"/>
          <w:rtl/>
        </w:rPr>
      </w:pPr>
      <w:r>
        <w:rPr>
          <w:rFonts w:hint="cs"/>
          <w:sz w:val="28"/>
          <w:rtl/>
        </w:rPr>
        <w:t>از انجام اين فعاليت مطالعاتي قصد داريم راهكاري بيابيم تا بتوانيم نظام فرهنگي جامعة المصطفي(ص) را ارتقاء بخشيم و مسيري را براي اين اعتلاي فرهنگي ترسيم نماييم. از اين رو، انتظار داريم در پايان اين فعاليت فرهنگي به يك «الگوي جامع» دست‌يابيم كه قادر باشد:</w:t>
      </w:r>
    </w:p>
    <w:p w:rsidR="00AB334D" w:rsidRDefault="00AB334D" w:rsidP="00AB334D">
      <w:pPr>
        <w:pStyle w:val="ListParagraph"/>
        <w:numPr>
          <w:ilvl w:val="0"/>
          <w:numId w:val="3"/>
        </w:numPr>
        <w:spacing w:line="240" w:lineRule="auto"/>
        <w:rPr>
          <w:sz w:val="28"/>
        </w:rPr>
      </w:pPr>
      <w:r>
        <w:rPr>
          <w:rFonts w:hint="cs"/>
          <w:sz w:val="28"/>
          <w:rtl/>
        </w:rPr>
        <w:t>اجزاء، عناصر و موضوعات فرهنگي مرتبط با عملكر</w:t>
      </w:r>
      <w:r w:rsidR="004E5361">
        <w:rPr>
          <w:rFonts w:hint="cs"/>
          <w:sz w:val="28"/>
          <w:rtl/>
        </w:rPr>
        <w:t>دهاي جامعة المصطفي(ص) را تعريف</w:t>
      </w:r>
      <w:r>
        <w:rPr>
          <w:rFonts w:hint="cs"/>
          <w:sz w:val="28"/>
          <w:rtl/>
        </w:rPr>
        <w:t xml:space="preserve"> نمايد</w:t>
      </w:r>
    </w:p>
    <w:p w:rsidR="00AB334D" w:rsidRDefault="00AB334D" w:rsidP="00AB334D">
      <w:pPr>
        <w:pStyle w:val="ListParagraph"/>
        <w:numPr>
          <w:ilvl w:val="0"/>
          <w:numId w:val="3"/>
        </w:numPr>
        <w:spacing w:line="240" w:lineRule="auto"/>
        <w:rPr>
          <w:sz w:val="28"/>
        </w:rPr>
      </w:pPr>
      <w:r>
        <w:rPr>
          <w:rFonts w:hint="cs"/>
          <w:sz w:val="28"/>
          <w:rtl/>
        </w:rPr>
        <w:t>ارتباط اين اجزاء و عناصر فرهنگي را تبيين كند</w:t>
      </w:r>
    </w:p>
    <w:p w:rsidR="00AB334D" w:rsidRDefault="00AB334D" w:rsidP="00AB334D">
      <w:pPr>
        <w:pStyle w:val="ListParagraph"/>
        <w:numPr>
          <w:ilvl w:val="0"/>
          <w:numId w:val="3"/>
        </w:numPr>
        <w:spacing w:line="240" w:lineRule="auto"/>
        <w:rPr>
          <w:sz w:val="28"/>
        </w:rPr>
      </w:pPr>
      <w:r>
        <w:rPr>
          <w:rFonts w:hint="cs"/>
          <w:sz w:val="28"/>
          <w:rtl/>
        </w:rPr>
        <w:t>اهميت و اولويت اين عناصر را بر اساس ارزش‌هاي ديني اسلام مشخص نمايد</w:t>
      </w:r>
    </w:p>
    <w:p w:rsidR="00AB334D" w:rsidRDefault="00AB334D" w:rsidP="00AB334D">
      <w:pPr>
        <w:pStyle w:val="ListParagraph"/>
        <w:numPr>
          <w:ilvl w:val="0"/>
          <w:numId w:val="3"/>
        </w:numPr>
        <w:spacing w:line="240" w:lineRule="auto"/>
        <w:rPr>
          <w:sz w:val="28"/>
        </w:rPr>
      </w:pPr>
      <w:r>
        <w:rPr>
          <w:rFonts w:hint="cs"/>
          <w:sz w:val="28"/>
          <w:rtl/>
        </w:rPr>
        <w:t>پيوستگي اين موضوعات فرهنگي را با عملكردهاي جامعة المصطفي(ص) تعيين كند</w:t>
      </w:r>
    </w:p>
    <w:p w:rsidR="00AB334D" w:rsidRDefault="00AB334D" w:rsidP="00AB334D">
      <w:pPr>
        <w:pStyle w:val="ListParagraph"/>
        <w:numPr>
          <w:ilvl w:val="0"/>
          <w:numId w:val="3"/>
        </w:numPr>
        <w:spacing w:line="240" w:lineRule="auto"/>
        <w:rPr>
          <w:sz w:val="28"/>
        </w:rPr>
      </w:pPr>
      <w:r>
        <w:rPr>
          <w:rFonts w:hint="cs"/>
          <w:sz w:val="28"/>
          <w:rtl/>
        </w:rPr>
        <w:lastRenderedPageBreak/>
        <w:t>وظايف و تكاليف ساختارهاي تشكيلاتي جامعة المصطفي(ص) را براي تحقق پيوست فرهنگي روشن نمايد</w:t>
      </w:r>
    </w:p>
    <w:p w:rsidR="00AB334D" w:rsidRDefault="00AB334D" w:rsidP="00AB334D">
      <w:pPr>
        <w:pStyle w:val="ListParagraph"/>
        <w:numPr>
          <w:ilvl w:val="0"/>
          <w:numId w:val="3"/>
        </w:numPr>
        <w:spacing w:line="240" w:lineRule="auto"/>
        <w:rPr>
          <w:sz w:val="28"/>
        </w:rPr>
      </w:pPr>
      <w:r>
        <w:rPr>
          <w:rFonts w:hint="cs"/>
          <w:sz w:val="28"/>
          <w:rtl/>
        </w:rPr>
        <w:t>سامانه نظارت بر كيفيت تحقق اهداف فرهنگي را تعريف كند</w:t>
      </w:r>
    </w:p>
    <w:p w:rsidR="00AB334D" w:rsidRDefault="00AB334D" w:rsidP="00AB334D">
      <w:pPr>
        <w:pStyle w:val="ListParagraph"/>
        <w:numPr>
          <w:ilvl w:val="0"/>
          <w:numId w:val="3"/>
        </w:numPr>
        <w:spacing w:line="240" w:lineRule="auto"/>
        <w:rPr>
          <w:sz w:val="28"/>
        </w:rPr>
      </w:pPr>
      <w:r>
        <w:rPr>
          <w:rFonts w:hint="cs"/>
          <w:sz w:val="28"/>
          <w:rtl/>
        </w:rPr>
        <w:t>و در نهايت چشم‏انداز فرهنگي جامعة المصطفي(ص) را براي سال‌هاي آتي ترسيم نمايد</w:t>
      </w:r>
    </w:p>
    <w:p w:rsidR="00AB334D" w:rsidRPr="00AB334D" w:rsidRDefault="00AB334D" w:rsidP="0086450B">
      <w:pPr>
        <w:spacing w:line="240" w:lineRule="auto"/>
        <w:rPr>
          <w:sz w:val="28"/>
          <w:rtl/>
        </w:rPr>
      </w:pPr>
      <w:r>
        <w:rPr>
          <w:rFonts w:hint="cs"/>
          <w:sz w:val="28"/>
          <w:rtl/>
        </w:rPr>
        <w:t>در صورتي كه الگوي ارائه شده در اين فعاليت مطالعاتي قادر به برآورده كردن انتظارات فوق باشد، خواهيم توانست بگوييم كه به اهداف مورد نظر خود از اين برنامه‏ريزي فرهنگي دست</w:t>
      </w:r>
      <w:r w:rsidR="0086450B">
        <w:rPr>
          <w:rFonts w:hint="cs"/>
          <w:sz w:val="28"/>
          <w:rtl/>
        </w:rPr>
        <w:t xml:space="preserve"> </w:t>
      </w:r>
      <w:r>
        <w:rPr>
          <w:rFonts w:hint="cs"/>
          <w:sz w:val="28"/>
          <w:rtl/>
        </w:rPr>
        <w:t>يافته‌ايم.</w:t>
      </w:r>
    </w:p>
    <w:p w:rsidR="00B07EBA" w:rsidRDefault="00B07EBA" w:rsidP="00B07EBA">
      <w:pPr>
        <w:pStyle w:val="ListParagraph"/>
        <w:numPr>
          <w:ilvl w:val="0"/>
          <w:numId w:val="2"/>
        </w:numPr>
        <w:spacing w:after="0" w:line="240" w:lineRule="auto"/>
        <w:ind w:left="564"/>
        <w:rPr>
          <w:b/>
          <w:bCs/>
          <w:sz w:val="26"/>
          <w:szCs w:val="32"/>
        </w:rPr>
      </w:pPr>
      <w:r>
        <w:rPr>
          <w:rFonts w:hint="cs"/>
          <w:b/>
          <w:bCs/>
          <w:sz w:val="26"/>
          <w:szCs w:val="32"/>
          <w:rtl/>
        </w:rPr>
        <w:t>داده‌هاي مورد نياز</w:t>
      </w:r>
    </w:p>
    <w:p w:rsidR="00B07EBA" w:rsidRDefault="001F1C9F" w:rsidP="00B07EBA">
      <w:pPr>
        <w:spacing w:line="240" w:lineRule="auto"/>
        <w:rPr>
          <w:sz w:val="28"/>
          <w:rtl/>
        </w:rPr>
      </w:pPr>
      <w:r>
        <w:rPr>
          <w:rFonts w:hint="cs"/>
          <w:sz w:val="28"/>
          <w:rtl/>
        </w:rPr>
        <w:t>اين مطالعات فرهنگي نيازمند اطلاعاتي است كه در سه حوزه كلان بايد جمع‏آوري شود:</w:t>
      </w:r>
    </w:p>
    <w:p w:rsidR="001F1C9F" w:rsidRDefault="001F1C9F" w:rsidP="001F1C9F">
      <w:pPr>
        <w:pStyle w:val="ListParagraph"/>
        <w:numPr>
          <w:ilvl w:val="0"/>
          <w:numId w:val="4"/>
        </w:numPr>
        <w:spacing w:line="240" w:lineRule="auto"/>
        <w:rPr>
          <w:sz w:val="28"/>
        </w:rPr>
      </w:pPr>
      <w:r>
        <w:rPr>
          <w:rFonts w:hint="cs"/>
          <w:sz w:val="28"/>
          <w:rtl/>
        </w:rPr>
        <w:t>ارزش‌ها و مطلوبيّت‌هاي فرهنگي مبتني بر شريعت اسلام</w:t>
      </w:r>
    </w:p>
    <w:p w:rsidR="005A5198" w:rsidRDefault="005A5198" w:rsidP="005A5198">
      <w:pPr>
        <w:pStyle w:val="ListParagraph"/>
        <w:numPr>
          <w:ilvl w:val="0"/>
          <w:numId w:val="4"/>
        </w:numPr>
        <w:spacing w:line="240" w:lineRule="auto"/>
        <w:rPr>
          <w:sz w:val="28"/>
        </w:rPr>
      </w:pPr>
      <w:r>
        <w:rPr>
          <w:rFonts w:hint="cs"/>
          <w:sz w:val="28"/>
          <w:rtl/>
        </w:rPr>
        <w:t>مطلوبيّت‌هاي جامعة المصطفي(ص) مبتني بر آينده‌پژوهي</w:t>
      </w:r>
    </w:p>
    <w:p w:rsidR="001F1C9F" w:rsidRDefault="001F1C9F" w:rsidP="001F1C9F">
      <w:pPr>
        <w:pStyle w:val="ListParagraph"/>
        <w:numPr>
          <w:ilvl w:val="0"/>
          <w:numId w:val="4"/>
        </w:numPr>
        <w:spacing w:line="240" w:lineRule="auto"/>
        <w:rPr>
          <w:sz w:val="28"/>
        </w:rPr>
      </w:pPr>
      <w:r>
        <w:rPr>
          <w:rFonts w:hint="cs"/>
          <w:sz w:val="28"/>
          <w:rtl/>
        </w:rPr>
        <w:t xml:space="preserve">عملكردهاي جامعة المصطفي(ص) مبتني بر تشكيلات ستاد و صف </w:t>
      </w:r>
    </w:p>
    <w:p w:rsidR="001F1C9F" w:rsidRDefault="001F1C9F" w:rsidP="001F1C9F">
      <w:pPr>
        <w:spacing w:line="240" w:lineRule="auto"/>
        <w:rPr>
          <w:sz w:val="28"/>
          <w:rtl/>
        </w:rPr>
      </w:pPr>
      <w:r>
        <w:rPr>
          <w:rFonts w:hint="cs"/>
          <w:sz w:val="28"/>
          <w:rtl/>
        </w:rPr>
        <w:t>در حوزه داده‌هاي نخست؛ دو مسير براي دستيابي به مطلوبيّت‌هاي شرعي فرهنگ وجود دارد؛ استفاده از علم اخلاق مبتني بر متون ديني و تفقه از منابع دين كه توسط انديشمندان حوزه‌هاي علميه در طي سنوات گذشته فراهم شده است</w:t>
      </w:r>
      <w:r w:rsidR="00D91DEA">
        <w:rPr>
          <w:rFonts w:hint="cs"/>
          <w:sz w:val="28"/>
          <w:rtl/>
        </w:rPr>
        <w:t>،</w:t>
      </w:r>
      <w:r>
        <w:rPr>
          <w:rFonts w:hint="cs"/>
          <w:sz w:val="28"/>
          <w:rtl/>
        </w:rPr>
        <w:t xml:space="preserve"> در تبيين نظام فرهنگي مطلوب اسلام و مسير دوم بهره بردن از فرمايشات بنيانگذار انقلاب(ره) و همچنين مقام معظم رهبري كه به دليل مواجهه با خيل تهاجمات فرهنگي بيگانه بصيرتي خاصّ در تحليل موضوعات فرهنگي يافته‌اند.</w:t>
      </w:r>
    </w:p>
    <w:p w:rsidR="001F1C9F" w:rsidRDefault="001F1C9F" w:rsidP="001F1C9F">
      <w:pPr>
        <w:spacing w:line="240" w:lineRule="auto"/>
        <w:rPr>
          <w:sz w:val="28"/>
          <w:rtl/>
        </w:rPr>
      </w:pPr>
      <w:r>
        <w:rPr>
          <w:rFonts w:hint="cs"/>
          <w:sz w:val="28"/>
          <w:rtl/>
        </w:rPr>
        <w:t>دستيابي به بخش دوم داده‌ها بر اساس «رهيافتي» كه در جامعة المصطفي(ص) انجام گرفته است تسهيل شده و براي دستيابي به بخش اول نيز</w:t>
      </w:r>
      <w:r w:rsidR="008B6F66">
        <w:rPr>
          <w:rFonts w:hint="cs"/>
          <w:sz w:val="28"/>
          <w:rtl/>
        </w:rPr>
        <w:t xml:space="preserve"> انجام</w:t>
      </w:r>
      <w:r>
        <w:rPr>
          <w:rFonts w:hint="cs"/>
          <w:sz w:val="28"/>
          <w:rtl/>
        </w:rPr>
        <w:t xml:space="preserve"> مطالعاتي براي جمع‌آوري انديشه‌هاي فرهنگي اسلام ضرورتي گريزناپذير دارد.</w:t>
      </w:r>
    </w:p>
    <w:p w:rsidR="005A5198" w:rsidRDefault="005A5198" w:rsidP="001F1C9F">
      <w:pPr>
        <w:spacing w:line="240" w:lineRule="auto"/>
        <w:rPr>
          <w:sz w:val="28"/>
          <w:rtl/>
        </w:rPr>
      </w:pPr>
      <w:r>
        <w:rPr>
          <w:rFonts w:hint="cs"/>
          <w:sz w:val="28"/>
          <w:rtl/>
        </w:rPr>
        <w:t xml:space="preserve">مطلوبيّت‌هاي جامعة المصطفي(ص) آن چنان كه در چشم‏انداز و بيانيه مأموريت </w:t>
      </w:r>
      <w:r w:rsidR="00D27D50">
        <w:rPr>
          <w:rFonts w:hint="cs"/>
          <w:sz w:val="28"/>
          <w:rtl/>
        </w:rPr>
        <w:t>اين نهاد ذكر شده به عنوان اَسناد بالادستي پذيرفته شده و به عنوان غايت و هدف آن در نظر گرفته خواهد شد. ضمن اين‏كه در مسير مطالعات فرهنگي فوق، نظرات مديران ارشد اين نهاد به عنوان ديده‌بان‌هاي آتيه جامعة المصطفي(ص) مورد توجه قرار خواهد گرفت.</w:t>
      </w:r>
    </w:p>
    <w:p w:rsidR="00D27D50" w:rsidRDefault="00D27D50" w:rsidP="005868B8">
      <w:pPr>
        <w:spacing w:line="240" w:lineRule="auto"/>
        <w:rPr>
          <w:sz w:val="28"/>
          <w:rtl/>
        </w:rPr>
      </w:pPr>
      <w:r>
        <w:rPr>
          <w:rFonts w:hint="cs"/>
          <w:sz w:val="28"/>
          <w:rtl/>
        </w:rPr>
        <w:t xml:space="preserve">امّا در خصوص عملكردهاي جامعة المصطفي(ص) نيازمند داده‌هاي گسترده‌اي هستيم. اين داده‌ها را از آن رو نياز داريم كه بتوانيم فعاليت‌هاي اين نهاد را به خوبي تجميع كرده و تحليل و ارزيابي نماييم و پيوست‌هاي فرهنگي هر عملكرد را صحيح تعيين كنيم. سپس مبتني بر اين عملكردها به درستي قادر باشيم تكاليف عناصر تشكيلاتي و سازماني اين نهاد را </w:t>
      </w:r>
      <w:r w:rsidR="005868B8">
        <w:rPr>
          <w:rFonts w:hint="cs"/>
          <w:sz w:val="28"/>
          <w:rtl/>
        </w:rPr>
        <w:t>تبيين</w:t>
      </w:r>
      <w:r>
        <w:rPr>
          <w:rFonts w:hint="cs"/>
          <w:sz w:val="28"/>
          <w:rtl/>
        </w:rPr>
        <w:t xml:space="preserve"> نماييم. چنين داده‌هايي از مجاري زير به دست خواهد آمد:</w:t>
      </w:r>
    </w:p>
    <w:p w:rsidR="00D27D50" w:rsidRDefault="00C92307" w:rsidP="00D27D50">
      <w:pPr>
        <w:pStyle w:val="ListParagraph"/>
        <w:numPr>
          <w:ilvl w:val="0"/>
          <w:numId w:val="5"/>
        </w:numPr>
        <w:spacing w:line="240" w:lineRule="auto"/>
        <w:rPr>
          <w:sz w:val="28"/>
        </w:rPr>
      </w:pPr>
      <w:r>
        <w:rPr>
          <w:rFonts w:hint="cs"/>
          <w:sz w:val="28"/>
          <w:rtl/>
        </w:rPr>
        <w:t>ساختار تشكيلاتي و شرح وظايف واحدهاي مديريتي به هر اندازه كه ترسيم شده باشد</w:t>
      </w:r>
    </w:p>
    <w:p w:rsidR="00C92307" w:rsidRDefault="00C92307" w:rsidP="004A7428">
      <w:pPr>
        <w:pStyle w:val="ListParagraph"/>
        <w:numPr>
          <w:ilvl w:val="0"/>
          <w:numId w:val="5"/>
        </w:numPr>
        <w:spacing w:line="240" w:lineRule="auto"/>
        <w:rPr>
          <w:sz w:val="28"/>
        </w:rPr>
      </w:pPr>
      <w:r>
        <w:rPr>
          <w:rFonts w:hint="cs"/>
          <w:sz w:val="28"/>
          <w:rtl/>
        </w:rPr>
        <w:t xml:space="preserve">تجميع داده‌هاي كلان فعاليتي از مجموعه‌هاي فعّال در پايين‌ترين حوزه‌هاي درگير </w:t>
      </w:r>
      <w:r w:rsidR="004A7428">
        <w:rPr>
          <w:rFonts w:hint="cs"/>
          <w:sz w:val="28"/>
          <w:rtl/>
        </w:rPr>
        <w:t>با بدنه</w:t>
      </w:r>
    </w:p>
    <w:p w:rsidR="00C92307" w:rsidRDefault="00C92307" w:rsidP="00D27D50">
      <w:pPr>
        <w:pStyle w:val="ListParagraph"/>
        <w:numPr>
          <w:ilvl w:val="0"/>
          <w:numId w:val="5"/>
        </w:numPr>
        <w:spacing w:line="240" w:lineRule="auto"/>
        <w:rPr>
          <w:sz w:val="28"/>
        </w:rPr>
      </w:pPr>
      <w:r>
        <w:rPr>
          <w:rFonts w:hint="cs"/>
          <w:sz w:val="28"/>
          <w:rtl/>
        </w:rPr>
        <w:t>استفاده از داده‌هاي شفاهي كارشناسان و نمايندگان واحدهاي جامعة المصطفي(ص)</w:t>
      </w:r>
    </w:p>
    <w:p w:rsidR="00C92307" w:rsidRPr="00C92307" w:rsidRDefault="00C92307" w:rsidP="000670E3">
      <w:pPr>
        <w:spacing w:line="240" w:lineRule="auto"/>
        <w:rPr>
          <w:sz w:val="28"/>
          <w:rtl/>
        </w:rPr>
      </w:pPr>
      <w:r>
        <w:rPr>
          <w:rFonts w:hint="cs"/>
          <w:sz w:val="28"/>
          <w:rtl/>
        </w:rPr>
        <w:lastRenderedPageBreak/>
        <w:t>نخستين بخش داده‌ها به سادگي در اختيار ما قرار دارد. براي دستيابي به بخش دوم اطلاعات مورد نياز در اين حوزه، محتاج ارتباط وسيع‌تر با شاخه‌هاي زيرين و تحتاني ساختار تشكيلاتي جامعة المصطفي(ص) هستيم</w:t>
      </w:r>
      <w:r w:rsidR="000670E3">
        <w:rPr>
          <w:rFonts w:hint="cs"/>
          <w:sz w:val="28"/>
          <w:rtl/>
        </w:rPr>
        <w:t>، تا گزارشات و اَسناد و دستاوردهاي فعاليتي آنان را اخذ كنيم</w:t>
      </w:r>
      <w:r>
        <w:rPr>
          <w:rFonts w:hint="cs"/>
          <w:sz w:val="28"/>
          <w:rtl/>
        </w:rPr>
        <w:t>. در نهايت</w:t>
      </w:r>
      <w:r w:rsidR="000670E3">
        <w:rPr>
          <w:rFonts w:hint="cs"/>
          <w:sz w:val="28"/>
          <w:rtl/>
        </w:rPr>
        <w:t xml:space="preserve"> هم</w:t>
      </w:r>
      <w:r>
        <w:rPr>
          <w:rFonts w:hint="cs"/>
          <w:sz w:val="28"/>
          <w:rtl/>
        </w:rPr>
        <w:t xml:space="preserve">، تمام داده‌هاي كتبي نمي‌تواند ترسيم‏كننده درون‌داد و برون‌داد </w:t>
      </w:r>
      <w:r w:rsidR="000670E3">
        <w:rPr>
          <w:rFonts w:hint="cs"/>
          <w:sz w:val="28"/>
          <w:rtl/>
        </w:rPr>
        <w:t xml:space="preserve">كلّ </w:t>
      </w:r>
      <w:r>
        <w:rPr>
          <w:rFonts w:hint="cs"/>
          <w:sz w:val="28"/>
          <w:rtl/>
        </w:rPr>
        <w:t>مجموعه باشد، چه اين‏كه در هر نهادي بسياري از اطلاعات عملكردي به صورت تجربي و اكتسابي در حين عمل براي مديران و فعالان سازماني حاصل مي‏شود كه در هيچ سند مكتوبي نيز ثبت نمي‏گردد. حضور كارشناسان و نمايندگان حوزه‌هاي مختلف فعاليتي جامعة المصطفي(ص) در ستاد و صف به ما كمك خواهد كرد تا بتوانيم از اين داده‌هاي شفاهي ذي‌قيمت برخوردار شويم و در تحليل خود از عملكردهاي جامعة المصطفي(ص) موفق‌تر باشيم.</w:t>
      </w:r>
    </w:p>
    <w:p w:rsidR="00B07EBA" w:rsidRDefault="00B07EBA" w:rsidP="00B07EBA">
      <w:pPr>
        <w:pStyle w:val="ListParagraph"/>
        <w:numPr>
          <w:ilvl w:val="0"/>
          <w:numId w:val="2"/>
        </w:numPr>
        <w:spacing w:after="0" w:line="240" w:lineRule="auto"/>
        <w:ind w:left="564"/>
        <w:rPr>
          <w:b/>
          <w:bCs/>
          <w:sz w:val="26"/>
          <w:szCs w:val="32"/>
        </w:rPr>
      </w:pPr>
      <w:r>
        <w:rPr>
          <w:rFonts w:hint="cs"/>
          <w:b/>
          <w:bCs/>
          <w:sz w:val="26"/>
          <w:szCs w:val="32"/>
          <w:rtl/>
        </w:rPr>
        <w:t>موضوعات كارشناسي</w:t>
      </w:r>
    </w:p>
    <w:p w:rsidR="00B07EBA" w:rsidRDefault="004672E0" w:rsidP="00B07EBA">
      <w:pPr>
        <w:spacing w:line="240" w:lineRule="auto"/>
        <w:rPr>
          <w:sz w:val="28"/>
          <w:rtl/>
        </w:rPr>
      </w:pPr>
      <w:r>
        <w:rPr>
          <w:rFonts w:hint="cs"/>
          <w:sz w:val="28"/>
          <w:rtl/>
        </w:rPr>
        <w:t>در يك نگاه كلّي، جامعة المصطفي(ص) نيز مانند هر نهاد ديگري «ورودي‌هايي» دارد و «خروجي‌هايي». ما از ورودي‌ها با عنوان «درون‌داد» و از خروجي‌ها با عنوان «برون‌داد» ياد مي‏كنيم. «عملكردهايي» نيز در اين ميانه وجود دارد تا تبديل مورد نظر را انجام دهد و مطلوبيّت‌هاي جامعة المصطفي(ص) را محقق نمايد.</w:t>
      </w:r>
    </w:p>
    <w:p w:rsidR="004672E0" w:rsidRDefault="004672E0" w:rsidP="0018705B">
      <w:pPr>
        <w:spacing w:line="240" w:lineRule="auto"/>
        <w:rPr>
          <w:sz w:val="28"/>
          <w:rtl/>
        </w:rPr>
      </w:pPr>
      <w:r>
        <w:rPr>
          <w:rFonts w:hint="cs"/>
          <w:sz w:val="28"/>
          <w:rtl/>
        </w:rPr>
        <w:t>بسيار كوته‌نگري و سطحي‌انديشي است اگر درون‌داد و برون‌داد جامعة المصطفي(ص) را فقط طلاّب خارجي بدانيم كه از يك سو وارد جامعه (دانشگاه) شده و از سوي ديگر به جامعه (جهاني) صادر مي‌شوند. درون‌داد</w:t>
      </w:r>
      <w:r w:rsidR="0018705B">
        <w:rPr>
          <w:rFonts w:hint="cs"/>
          <w:sz w:val="28"/>
          <w:rtl/>
        </w:rPr>
        <w:t>ِ</w:t>
      </w:r>
      <w:r>
        <w:rPr>
          <w:rFonts w:hint="cs"/>
          <w:sz w:val="28"/>
          <w:rtl/>
        </w:rPr>
        <w:t xml:space="preserve"> جامعة المصطفي(ص) علاوه بر اين افراد، در بُعد نيروي انساني شامل «اساتيد»، «پرسنل» و «مديران» نيز مي‏گردد و در بُعد نرم‌افزار شامل كتاب و تمام منابع علمي‌اي كه براي تدريس مورد استفاده قرار مي‏گيرد</w:t>
      </w:r>
      <w:r w:rsidR="0018705B">
        <w:rPr>
          <w:rFonts w:hint="cs"/>
          <w:sz w:val="28"/>
          <w:rtl/>
        </w:rPr>
        <w:t xml:space="preserve"> و همچنين همه برنامه‌هاي درسي و نظام‌هاي آموزشي و پرورشي و حتي قوانين و قواعدي كه از بيرون بر جامعة المصطفي(ص) تحميل شده است</w:t>
      </w:r>
      <w:r>
        <w:rPr>
          <w:rFonts w:hint="cs"/>
          <w:sz w:val="28"/>
          <w:rtl/>
        </w:rPr>
        <w:t xml:space="preserve">. سخت‌افزار درون‌داد جامعة المصطفي(ص) نيز </w:t>
      </w:r>
      <w:r w:rsidR="0018705B">
        <w:rPr>
          <w:rFonts w:hint="cs"/>
          <w:sz w:val="28"/>
          <w:rtl/>
        </w:rPr>
        <w:t>كلّيه</w:t>
      </w:r>
      <w:r>
        <w:rPr>
          <w:rFonts w:hint="cs"/>
          <w:sz w:val="28"/>
          <w:rtl/>
        </w:rPr>
        <w:t xml:space="preserve"> ساختمان‌ها، ابزارهاي آموزشي و تجهيزاتي است كه براي </w:t>
      </w:r>
      <w:r w:rsidR="0018705B">
        <w:rPr>
          <w:rFonts w:hint="cs"/>
          <w:sz w:val="28"/>
          <w:rtl/>
        </w:rPr>
        <w:t>فرآوري دانش‌آموختگان طلبه خارجي فراهم شده و مي‌شود.</w:t>
      </w:r>
    </w:p>
    <w:p w:rsidR="0018705B" w:rsidRDefault="0018705B" w:rsidP="0018705B">
      <w:pPr>
        <w:spacing w:line="240" w:lineRule="auto"/>
        <w:rPr>
          <w:sz w:val="28"/>
          <w:rtl/>
        </w:rPr>
      </w:pPr>
      <w:r>
        <w:rPr>
          <w:rFonts w:hint="cs"/>
          <w:sz w:val="28"/>
          <w:rtl/>
        </w:rPr>
        <w:t>برون‌داد جامعة المصطفي(ص) نيز بالطبع محدود به تعدادي دانش‌آموخته طلبه خارجي نيست و شامل تأثيرات فرهنگي بر حوزه‌هاي نفوذ و اساتيد پرورش‌يافته و حتي پرسنل و مديران تجربه‌يافته در گذر فعاليت‌هاي درون جامعة المصطفي(ص) نيز مي‌باشد. حتي اعتبار سياسي و اجتماعي ايجاد شده توسط جامعة المصطفي(ص) براي نظام اسلامي و فرصت‌هايي كه براي صدور انقلاب ايجاد مي‌كند نيز از برون‌دادهاي اين نهاد اجتماعي است.</w:t>
      </w:r>
    </w:p>
    <w:p w:rsidR="00A50706" w:rsidRDefault="00A50706" w:rsidP="0018705B">
      <w:pPr>
        <w:spacing w:line="240" w:lineRule="auto"/>
        <w:rPr>
          <w:sz w:val="28"/>
          <w:rtl/>
        </w:rPr>
      </w:pPr>
      <w:r>
        <w:rPr>
          <w:rFonts w:hint="cs"/>
          <w:sz w:val="28"/>
          <w:rtl/>
        </w:rPr>
        <w:t>طبعاً عملكردهاي جامعة المصطفي(ص) نيز به تبع گستره درون‌داد و برون‌داد آن توسعه مي‌يابد و شامل فعاليت‌هاي سياسي و اجتماعي فراواني مي‏گردد و نمي‌توان آن را انحصاراً در آموزش داخلي خلاصه كرد.</w:t>
      </w:r>
    </w:p>
    <w:p w:rsidR="00F717AD" w:rsidRPr="001D3A0E" w:rsidRDefault="00F717AD" w:rsidP="0018705B">
      <w:pPr>
        <w:spacing w:line="240" w:lineRule="auto"/>
        <w:rPr>
          <w:sz w:val="28"/>
          <w:rtl/>
        </w:rPr>
      </w:pPr>
      <w:r>
        <w:rPr>
          <w:rFonts w:hint="cs"/>
          <w:sz w:val="28"/>
          <w:rtl/>
        </w:rPr>
        <w:t>همه اين موضوعات كه در نگاه كلان به سه حوزه «درون‌داد»، «برون‌داد» و «عملكردها» خلاصه شد</w:t>
      </w:r>
      <w:r w:rsidR="000C0A7D">
        <w:rPr>
          <w:rFonts w:hint="cs"/>
          <w:sz w:val="28"/>
          <w:rtl/>
        </w:rPr>
        <w:t>،</w:t>
      </w:r>
      <w:r>
        <w:rPr>
          <w:rFonts w:hint="cs"/>
          <w:sz w:val="28"/>
          <w:rtl/>
        </w:rPr>
        <w:t xml:space="preserve"> بايد بسط يافته و بر اساس اولويت‌ها</w:t>
      </w:r>
      <w:r w:rsidR="0080302F">
        <w:rPr>
          <w:rFonts w:hint="cs"/>
          <w:sz w:val="28"/>
          <w:rtl/>
        </w:rPr>
        <w:t>،</w:t>
      </w:r>
      <w:r>
        <w:rPr>
          <w:rFonts w:hint="cs"/>
          <w:sz w:val="28"/>
          <w:rtl/>
        </w:rPr>
        <w:t xml:space="preserve"> مورد توجه برنامه‌ريزان فرهنگي قرار گيرد. اين‌ها نظام موضوعاتي را شكل خواهند داد كه نياز به كارشناسي فرهنگي دارند.</w:t>
      </w:r>
    </w:p>
    <w:p w:rsidR="00B07EBA" w:rsidRDefault="00B07EBA" w:rsidP="00B07EBA">
      <w:pPr>
        <w:pStyle w:val="ListParagraph"/>
        <w:numPr>
          <w:ilvl w:val="0"/>
          <w:numId w:val="2"/>
        </w:numPr>
        <w:spacing w:after="0" w:line="240" w:lineRule="auto"/>
        <w:ind w:left="564"/>
        <w:rPr>
          <w:b/>
          <w:bCs/>
          <w:sz w:val="26"/>
          <w:szCs w:val="32"/>
        </w:rPr>
      </w:pPr>
      <w:r>
        <w:rPr>
          <w:rFonts w:hint="cs"/>
          <w:b/>
          <w:bCs/>
          <w:sz w:val="26"/>
          <w:szCs w:val="32"/>
          <w:rtl/>
        </w:rPr>
        <w:lastRenderedPageBreak/>
        <w:t>تشكيل كارگروه اصلي</w:t>
      </w:r>
    </w:p>
    <w:p w:rsidR="00B07EBA" w:rsidRDefault="00303D80" w:rsidP="00E21B7F">
      <w:pPr>
        <w:spacing w:line="240" w:lineRule="auto"/>
        <w:rPr>
          <w:sz w:val="28"/>
          <w:rtl/>
        </w:rPr>
      </w:pPr>
      <w:r>
        <w:rPr>
          <w:rFonts w:hint="cs"/>
          <w:sz w:val="28"/>
          <w:rtl/>
        </w:rPr>
        <w:t>براي دستيابي به الگوي جامع برنامه‏ريزي فرهنگي بايستي</w:t>
      </w:r>
      <w:r w:rsidR="00680B8A">
        <w:rPr>
          <w:rFonts w:hint="cs"/>
          <w:sz w:val="28"/>
          <w:rtl/>
        </w:rPr>
        <w:t xml:space="preserve"> ابتدا</w:t>
      </w:r>
      <w:r>
        <w:rPr>
          <w:rFonts w:hint="cs"/>
          <w:sz w:val="28"/>
          <w:rtl/>
        </w:rPr>
        <w:t xml:space="preserve"> كارگروهي </w:t>
      </w:r>
      <w:r w:rsidR="00680B8A">
        <w:rPr>
          <w:rFonts w:hint="cs"/>
          <w:sz w:val="28"/>
          <w:rtl/>
        </w:rPr>
        <w:t>تشكيل شود</w:t>
      </w:r>
      <w:r>
        <w:rPr>
          <w:rFonts w:hint="cs"/>
          <w:sz w:val="28"/>
          <w:rtl/>
        </w:rPr>
        <w:t xml:space="preserve"> كه بتواند وظايف زير را به انجام رساند:</w:t>
      </w:r>
    </w:p>
    <w:p w:rsidR="00680B8A" w:rsidRDefault="00680B8A" w:rsidP="00680B8A">
      <w:pPr>
        <w:pStyle w:val="ListParagraph"/>
        <w:numPr>
          <w:ilvl w:val="0"/>
          <w:numId w:val="6"/>
        </w:numPr>
        <w:spacing w:line="240" w:lineRule="auto"/>
        <w:rPr>
          <w:sz w:val="28"/>
        </w:rPr>
      </w:pPr>
      <w:r>
        <w:rPr>
          <w:rFonts w:hint="cs"/>
          <w:sz w:val="28"/>
          <w:rtl/>
        </w:rPr>
        <w:t>جمع‌آوري داده‌هاي اجمالي اوليه</w:t>
      </w:r>
    </w:p>
    <w:p w:rsidR="00680B8A" w:rsidRDefault="00680B8A" w:rsidP="00680B8A">
      <w:pPr>
        <w:pStyle w:val="ListParagraph"/>
        <w:numPr>
          <w:ilvl w:val="0"/>
          <w:numId w:val="6"/>
        </w:numPr>
        <w:spacing w:line="240" w:lineRule="auto"/>
        <w:rPr>
          <w:sz w:val="28"/>
        </w:rPr>
      </w:pPr>
      <w:r>
        <w:rPr>
          <w:rFonts w:hint="cs"/>
          <w:sz w:val="28"/>
          <w:rtl/>
        </w:rPr>
        <w:t>بحث و كنكاش</w:t>
      </w:r>
      <w:r w:rsidR="003709EF">
        <w:rPr>
          <w:rFonts w:hint="cs"/>
          <w:sz w:val="28"/>
          <w:rtl/>
        </w:rPr>
        <w:t>ِ</w:t>
      </w:r>
      <w:r>
        <w:rPr>
          <w:rFonts w:hint="cs"/>
          <w:sz w:val="28"/>
          <w:rtl/>
        </w:rPr>
        <w:t xml:space="preserve"> موضوعات كارشناسي و تقسيم آن‌ها در چند موضوع كاري</w:t>
      </w:r>
    </w:p>
    <w:p w:rsidR="00680B8A" w:rsidRDefault="00680B8A" w:rsidP="00680B8A">
      <w:pPr>
        <w:pStyle w:val="ListParagraph"/>
        <w:numPr>
          <w:ilvl w:val="0"/>
          <w:numId w:val="6"/>
        </w:numPr>
        <w:spacing w:line="240" w:lineRule="auto"/>
        <w:rPr>
          <w:sz w:val="28"/>
        </w:rPr>
      </w:pPr>
      <w:r>
        <w:rPr>
          <w:rFonts w:hint="cs"/>
          <w:sz w:val="28"/>
          <w:rtl/>
        </w:rPr>
        <w:t>تشكيل كميته‌هاي كارشناسي و اجرايي</w:t>
      </w:r>
    </w:p>
    <w:p w:rsidR="00680B8A" w:rsidRDefault="00680B8A" w:rsidP="0080302F">
      <w:pPr>
        <w:pStyle w:val="ListParagraph"/>
        <w:numPr>
          <w:ilvl w:val="0"/>
          <w:numId w:val="6"/>
        </w:numPr>
        <w:spacing w:line="240" w:lineRule="auto"/>
        <w:rPr>
          <w:sz w:val="28"/>
        </w:rPr>
      </w:pPr>
      <w:r>
        <w:rPr>
          <w:rFonts w:hint="cs"/>
          <w:sz w:val="28"/>
          <w:rtl/>
        </w:rPr>
        <w:t>شناسايي، تشريح و تفصيل داده‌ها</w:t>
      </w:r>
      <w:r w:rsidR="0080302F">
        <w:rPr>
          <w:rFonts w:hint="cs"/>
          <w:sz w:val="28"/>
          <w:rtl/>
        </w:rPr>
        <w:t xml:space="preserve"> و فعاليت‌هاي</w:t>
      </w:r>
      <w:r>
        <w:rPr>
          <w:rFonts w:hint="cs"/>
          <w:sz w:val="28"/>
          <w:rtl/>
        </w:rPr>
        <w:t xml:space="preserve"> مورد نياز براي هر كميته</w:t>
      </w:r>
    </w:p>
    <w:p w:rsidR="00680B8A" w:rsidRDefault="00680B8A" w:rsidP="00680B8A">
      <w:pPr>
        <w:pStyle w:val="ListParagraph"/>
        <w:numPr>
          <w:ilvl w:val="0"/>
          <w:numId w:val="6"/>
        </w:numPr>
        <w:spacing w:line="240" w:lineRule="auto"/>
        <w:rPr>
          <w:sz w:val="28"/>
        </w:rPr>
      </w:pPr>
      <w:r>
        <w:rPr>
          <w:rFonts w:hint="cs"/>
          <w:sz w:val="28"/>
          <w:rtl/>
        </w:rPr>
        <w:t>نظارت بر كار كميته‌ها</w:t>
      </w:r>
    </w:p>
    <w:p w:rsidR="00680B8A" w:rsidRDefault="00680B8A" w:rsidP="00680B8A">
      <w:pPr>
        <w:pStyle w:val="ListParagraph"/>
        <w:numPr>
          <w:ilvl w:val="0"/>
          <w:numId w:val="6"/>
        </w:numPr>
        <w:spacing w:line="240" w:lineRule="auto"/>
        <w:rPr>
          <w:sz w:val="28"/>
        </w:rPr>
      </w:pPr>
      <w:r>
        <w:rPr>
          <w:rFonts w:hint="cs"/>
          <w:sz w:val="28"/>
          <w:rtl/>
        </w:rPr>
        <w:t xml:space="preserve">تجميع محصول فعاليت كميته‌ها و </w:t>
      </w:r>
      <w:r w:rsidR="00A07854">
        <w:rPr>
          <w:rFonts w:hint="cs"/>
          <w:sz w:val="28"/>
          <w:rtl/>
        </w:rPr>
        <w:t>م</w:t>
      </w:r>
      <w:r>
        <w:rPr>
          <w:rFonts w:hint="cs"/>
          <w:sz w:val="28"/>
          <w:rtl/>
        </w:rPr>
        <w:t>س</w:t>
      </w:r>
      <w:r w:rsidR="00A07854">
        <w:rPr>
          <w:rFonts w:hint="cs"/>
          <w:sz w:val="28"/>
          <w:rtl/>
        </w:rPr>
        <w:t>ت</w:t>
      </w:r>
      <w:r>
        <w:rPr>
          <w:rFonts w:hint="cs"/>
          <w:sz w:val="28"/>
          <w:rtl/>
        </w:rPr>
        <w:t>ندسازي</w:t>
      </w:r>
    </w:p>
    <w:p w:rsidR="00680B8A" w:rsidRDefault="00680B8A" w:rsidP="00680B8A">
      <w:pPr>
        <w:pStyle w:val="ListParagraph"/>
        <w:numPr>
          <w:ilvl w:val="0"/>
          <w:numId w:val="6"/>
        </w:numPr>
        <w:spacing w:line="240" w:lineRule="auto"/>
        <w:rPr>
          <w:sz w:val="28"/>
        </w:rPr>
      </w:pPr>
      <w:r>
        <w:rPr>
          <w:rFonts w:hint="cs"/>
          <w:sz w:val="28"/>
          <w:rtl/>
        </w:rPr>
        <w:t xml:space="preserve">بررسي اَسناد نهايي و پيشنهاد الگوي جامع </w:t>
      </w:r>
      <w:r w:rsidR="0042576E">
        <w:rPr>
          <w:rFonts w:hint="cs"/>
          <w:sz w:val="28"/>
          <w:rtl/>
        </w:rPr>
        <w:t>برنامه‏ريزي فرهنگي</w:t>
      </w:r>
    </w:p>
    <w:p w:rsidR="004B60F3" w:rsidRPr="0042576E" w:rsidRDefault="00F429F7" w:rsidP="004D1070">
      <w:pPr>
        <w:spacing w:line="240" w:lineRule="auto"/>
        <w:rPr>
          <w:sz w:val="28"/>
          <w:rtl/>
        </w:rPr>
      </w:pPr>
      <w:r>
        <w:rPr>
          <w:rFonts w:hint="cs"/>
          <w:sz w:val="28"/>
          <w:rtl/>
        </w:rPr>
        <w:t>براي انجام فعاليت‌هاي فوق،‌</w:t>
      </w:r>
      <w:r w:rsidR="00BE2A8E">
        <w:rPr>
          <w:rFonts w:hint="cs"/>
          <w:sz w:val="28"/>
          <w:rtl/>
        </w:rPr>
        <w:t xml:space="preserve"> </w:t>
      </w:r>
      <w:r>
        <w:rPr>
          <w:rFonts w:hint="cs"/>
          <w:sz w:val="28"/>
          <w:rtl/>
        </w:rPr>
        <w:t>كارگروه اصلي نيازمند دستوركار و آيين‌نامه اجرايي است</w:t>
      </w:r>
      <w:r w:rsidR="00D62906">
        <w:rPr>
          <w:rFonts w:hint="cs"/>
          <w:sz w:val="28"/>
          <w:rtl/>
        </w:rPr>
        <w:t>،</w:t>
      </w:r>
      <w:r>
        <w:rPr>
          <w:rFonts w:hint="cs"/>
          <w:sz w:val="28"/>
          <w:rtl/>
        </w:rPr>
        <w:t xml:space="preserve"> </w:t>
      </w:r>
      <w:r w:rsidR="00D62906">
        <w:rPr>
          <w:rFonts w:hint="cs"/>
          <w:sz w:val="28"/>
          <w:rtl/>
        </w:rPr>
        <w:t>تا</w:t>
      </w:r>
      <w:r>
        <w:rPr>
          <w:rFonts w:hint="cs"/>
          <w:sz w:val="28"/>
          <w:rtl/>
        </w:rPr>
        <w:t xml:space="preserve"> بتواند فعاليت‌هاي خود را هماهنگ و جهت‌دار نمايد. اين آيين‌نامه در اولين جلسات كارگروه توسط اعضاي آن پيشنهاد و تصويب مي‏گردد. بر اساس آيين‌نامه كارگروه، مسئول، دبير و منشي كارگروه و </w:t>
      </w:r>
      <w:r w:rsidR="004B60F3">
        <w:rPr>
          <w:rFonts w:hint="cs"/>
          <w:sz w:val="28"/>
          <w:rtl/>
        </w:rPr>
        <w:t>نحوه فعاليت هر يك مشخص خواهد شد. چگونگي حضور كارشناسان در كارگروه نيز بر اساس همين آيين‌نامه تعيين خواهد گرديد.</w:t>
      </w:r>
    </w:p>
    <w:p w:rsidR="00B07EBA" w:rsidRDefault="00B07EBA" w:rsidP="00B07EBA">
      <w:pPr>
        <w:pStyle w:val="ListParagraph"/>
        <w:numPr>
          <w:ilvl w:val="0"/>
          <w:numId w:val="2"/>
        </w:numPr>
        <w:spacing w:after="0" w:line="240" w:lineRule="auto"/>
        <w:ind w:left="564"/>
        <w:rPr>
          <w:b/>
          <w:bCs/>
          <w:sz w:val="26"/>
          <w:szCs w:val="32"/>
        </w:rPr>
      </w:pPr>
      <w:r>
        <w:rPr>
          <w:rFonts w:hint="cs"/>
          <w:b/>
          <w:bCs/>
          <w:sz w:val="26"/>
          <w:szCs w:val="32"/>
          <w:rtl/>
        </w:rPr>
        <w:t>تشكيل كميته‌هاي كارشناسي</w:t>
      </w:r>
    </w:p>
    <w:p w:rsidR="00B07EBA" w:rsidRDefault="00A811DC" w:rsidP="00A811DC">
      <w:pPr>
        <w:spacing w:line="240" w:lineRule="auto"/>
        <w:rPr>
          <w:rFonts w:hint="cs"/>
          <w:sz w:val="28"/>
          <w:rtl/>
        </w:rPr>
      </w:pPr>
      <w:r>
        <w:rPr>
          <w:rFonts w:hint="cs"/>
          <w:sz w:val="28"/>
          <w:rtl/>
        </w:rPr>
        <w:t xml:space="preserve">كارگروه پس از بررسي داده‌هاي اجمالي اوليه موضوعات اصلي و داراي اولويت در فرآيند مطالعات فرهنگي خويش را مشخص خواهد ساخت و براي هر كدام از اين موضوعات، كميته‌اي تخصّصي مركّب از كارشناسان داخل و خارج </w:t>
      </w:r>
      <w:r>
        <w:rPr>
          <w:rFonts w:hint="cs"/>
          <w:sz w:val="28"/>
          <w:rtl/>
        </w:rPr>
        <w:t>جامعة المصطفي(ص)</w:t>
      </w:r>
      <w:r>
        <w:rPr>
          <w:rFonts w:hint="cs"/>
          <w:sz w:val="28"/>
          <w:rtl/>
        </w:rPr>
        <w:t xml:space="preserve"> تشكيل خواهد داد. هر كميته كارشناسي موظف است بر اساس دستورالعمل تعيين‌شده توسط كارگروه مبادرت به جمع‌آوري و پردازش اطلاعات و داده‌هاي مورد نياز نموده و پس از بررسي و تحليل داده‌ها، گزارش نهايي خود را به صورت يك سند نهايي در اختيار كارگروه قرار دهد.</w:t>
      </w:r>
    </w:p>
    <w:p w:rsidR="00A811DC" w:rsidRDefault="00A811DC" w:rsidP="00A811DC">
      <w:pPr>
        <w:spacing w:line="240" w:lineRule="auto"/>
        <w:rPr>
          <w:rFonts w:hint="cs"/>
          <w:sz w:val="28"/>
          <w:rtl/>
        </w:rPr>
      </w:pPr>
      <w:r>
        <w:rPr>
          <w:rFonts w:hint="cs"/>
          <w:sz w:val="28"/>
          <w:rtl/>
        </w:rPr>
        <w:t>كارگروه همچنين مي‌تواند كميته‌هايي را براي امور اجرايي يا فني تأسيس نمايد كه بعضي امور غيرپژوهشي مانند: مصاحبه با انديشمندان، جمع‌آوري آمار و اطلاعات، پرسشنامه‌ها و يا طراحي نرم‌افزارهاي مورد نياز كارگروه را بر عهده گيرند.</w:t>
      </w:r>
    </w:p>
    <w:p w:rsidR="00B07EBA" w:rsidRDefault="00B07EBA" w:rsidP="00B07EBA">
      <w:pPr>
        <w:pStyle w:val="ListParagraph"/>
        <w:numPr>
          <w:ilvl w:val="0"/>
          <w:numId w:val="2"/>
        </w:numPr>
        <w:spacing w:after="0" w:line="240" w:lineRule="auto"/>
        <w:ind w:left="564"/>
        <w:rPr>
          <w:b/>
          <w:bCs/>
          <w:sz w:val="26"/>
          <w:szCs w:val="32"/>
        </w:rPr>
      </w:pPr>
      <w:r>
        <w:rPr>
          <w:rFonts w:hint="cs"/>
          <w:b/>
          <w:bCs/>
          <w:sz w:val="26"/>
          <w:szCs w:val="32"/>
          <w:rtl/>
        </w:rPr>
        <w:t>برنامه كارگروه و كميته‌ها</w:t>
      </w:r>
    </w:p>
    <w:p w:rsidR="00A811DC" w:rsidRDefault="00A811DC" w:rsidP="00255CE4">
      <w:pPr>
        <w:spacing w:line="240" w:lineRule="auto"/>
        <w:rPr>
          <w:rFonts w:hint="cs"/>
          <w:sz w:val="28"/>
          <w:rtl/>
        </w:rPr>
      </w:pPr>
      <w:r>
        <w:rPr>
          <w:rFonts w:hint="cs"/>
          <w:sz w:val="28"/>
          <w:rtl/>
        </w:rPr>
        <w:t xml:space="preserve">زمان فعاليت، برنامه كاري و زمان اعلام نتايج و ارائه گزارش كميته‌ها توسط كارگروه تعيين خواهد شد. </w:t>
      </w:r>
      <w:r>
        <w:rPr>
          <w:rFonts w:hint="cs"/>
          <w:sz w:val="28"/>
          <w:rtl/>
        </w:rPr>
        <w:t xml:space="preserve">كارگروه نيز </w:t>
      </w:r>
      <w:r w:rsidR="008F20D6">
        <w:rPr>
          <w:rFonts w:hint="cs"/>
          <w:sz w:val="28"/>
          <w:rtl/>
        </w:rPr>
        <w:t>برنامه كاري خود را در ابتداي فعاليت به صورت تفصيلي مشخص خواهد كرد. امّا براي تخمين</w:t>
      </w:r>
      <w:r w:rsidR="00255CE4">
        <w:rPr>
          <w:rFonts w:hint="cs"/>
          <w:sz w:val="28"/>
          <w:rtl/>
        </w:rPr>
        <w:t>ِ</w:t>
      </w:r>
      <w:r w:rsidR="008F20D6">
        <w:rPr>
          <w:rFonts w:hint="cs"/>
          <w:sz w:val="28"/>
          <w:rtl/>
        </w:rPr>
        <w:t xml:space="preserve"> </w:t>
      </w:r>
      <w:r w:rsidR="00255CE4">
        <w:rPr>
          <w:rFonts w:hint="cs"/>
          <w:sz w:val="28"/>
          <w:rtl/>
        </w:rPr>
        <w:t>اجمال</w:t>
      </w:r>
      <w:r w:rsidR="008F20D6">
        <w:rPr>
          <w:rFonts w:hint="cs"/>
          <w:sz w:val="28"/>
          <w:rtl/>
        </w:rPr>
        <w:t xml:space="preserve"> فرآيند مطالعاتي</w:t>
      </w:r>
      <w:r w:rsidR="00255CE4">
        <w:rPr>
          <w:rFonts w:hint="cs"/>
          <w:sz w:val="28"/>
          <w:rtl/>
        </w:rPr>
        <w:t>،</w:t>
      </w:r>
      <w:r w:rsidR="008F20D6">
        <w:rPr>
          <w:rFonts w:hint="cs"/>
          <w:sz w:val="28"/>
          <w:rtl/>
        </w:rPr>
        <w:t xml:space="preserve"> برنامه‌اي بسيار كلّي به شرح ذيل پيشنهاد مي‏شود.</w:t>
      </w:r>
    </w:p>
    <w:p w:rsidR="00255CE4" w:rsidRDefault="00255CE4" w:rsidP="00255CE4">
      <w:pPr>
        <w:pStyle w:val="ListParagraph"/>
        <w:numPr>
          <w:ilvl w:val="0"/>
          <w:numId w:val="7"/>
        </w:numPr>
        <w:tabs>
          <w:tab w:val="right" w:leader="dot" w:pos="8502"/>
        </w:tabs>
        <w:spacing w:line="240" w:lineRule="auto"/>
        <w:rPr>
          <w:rFonts w:hint="cs"/>
          <w:sz w:val="28"/>
        </w:rPr>
      </w:pPr>
      <w:r>
        <w:rPr>
          <w:rFonts w:hint="cs"/>
          <w:sz w:val="28"/>
          <w:rtl/>
        </w:rPr>
        <w:t>تنظيم و تصويب آئين‌نامه كارگروه</w:t>
      </w:r>
      <w:r>
        <w:rPr>
          <w:rFonts w:hint="cs"/>
          <w:sz w:val="28"/>
          <w:rtl/>
        </w:rPr>
        <w:tab/>
        <w:t>يك هفته</w:t>
      </w:r>
    </w:p>
    <w:p w:rsidR="00255CE4" w:rsidRDefault="00255CE4" w:rsidP="00255CE4">
      <w:pPr>
        <w:pStyle w:val="ListParagraph"/>
        <w:numPr>
          <w:ilvl w:val="0"/>
          <w:numId w:val="7"/>
        </w:numPr>
        <w:tabs>
          <w:tab w:val="right" w:leader="dot" w:pos="8502"/>
        </w:tabs>
        <w:spacing w:line="240" w:lineRule="auto"/>
        <w:rPr>
          <w:rFonts w:hint="cs"/>
          <w:sz w:val="28"/>
        </w:rPr>
      </w:pPr>
      <w:r>
        <w:rPr>
          <w:rFonts w:hint="cs"/>
          <w:sz w:val="28"/>
          <w:rtl/>
        </w:rPr>
        <w:lastRenderedPageBreak/>
        <w:t>جمع‌آوري داده‌هاي اوليه و بررسي آن‏ها و تعيين موضوعات اصلي</w:t>
      </w:r>
      <w:r>
        <w:rPr>
          <w:rFonts w:hint="cs"/>
          <w:sz w:val="28"/>
          <w:rtl/>
        </w:rPr>
        <w:tab/>
        <w:t>دو هفته</w:t>
      </w:r>
    </w:p>
    <w:p w:rsidR="00255CE4" w:rsidRDefault="00255CE4" w:rsidP="00255CE4">
      <w:pPr>
        <w:pStyle w:val="ListParagraph"/>
        <w:numPr>
          <w:ilvl w:val="0"/>
          <w:numId w:val="7"/>
        </w:numPr>
        <w:tabs>
          <w:tab w:val="right" w:leader="dot" w:pos="8502"/>
        </w:tabs>
        <w:spacing w:line="240" w:lineRule="auto"/>
        <w:rPr>
          <w:rFonts w:hint="cs"/>
          <w:sz w:val="28"/>
        </w:rPr>
      </w:pPr>
      <w:r>
        <w:rPr>
          <w:rFonts w:hint="cs"/>
          <w:sz w:val="28"/>
          <w:rtl/>
        </w:rPr>
        <w:t>انتخاب كارشناسان كميته‌ها و تنظيم دستورالعمل هر كميته</w:t>
      </w:r>
      <w:r>
        <w:rPr>
          <w:rFonts w:hint="cs"/>
          <w:sz w:val="28"/>
          <w:rtl/>
        </w:rPr>
        <w:tab/>
        <w:t>يك هفته</w:t>
      </w:r>
    </w:p>
    <w:p w:rsidR="00255CE4" w:rsidRDefault="00255CE4" w:rsidP="00255CE4">
      <w:pPr>
        <w:pStyle w:val="ListParagraph"/>
        <w:numPr>
          <w:ilvl w:val="0"/>
          <w:numId w:val="7"/>
        </w:numPr>
        <w:tabs>
          <w:tab w:val="right" w:leader="dot" w:pos="8502"/>
        </w:tabs>
        <w:spacing w:line="240" w:lineRule="auto"/>
        <w:rPr>
          <w:rFonts w:hint="cs"/>
          <w:sz w:val="28"/>
        </w:rPr>
      </w:pPr>
      <w:r>
        <w:rPr>
          <w:rFonts w:hint="cs"/>
          <w:sz w:val="28"/>
          <w:rtl/>
        </w:rPr>
        <w:t>دور اول فعاليت كميته‌ها تحت نظارت كارگروه</w:t>
      </w:r>
      <w:r>
        <w:rPr>
          <w:rFonts w:hint="cs"/>
          <w:sz w:val="28"/>
          <w:rtl/>
        </w:rPr>
        <w:tab/>
        <w:t>هشت هفته</w:t>
      </w:r>
    </w:p>
    <w:p w:rsidR="00255CE4" w:rsidRDefault="00255CE4" w:rsidP="00255CE4">
      <w:pPr>
        <w:pStyle w:val="ListParagraph"/>
        <w:numPr>
          <w:ilvl w:val="0"/>
          <w:numId w:val="7"/>
        </w:numPr>
        <w:tabs>
          <w:tab w:val="right" w:leader="dot" w:pos="8502"/>
        </w:tabs>
        <w:spacing w:line="240" w:lineRule="auto"/>
        <w:rPr>
          <w:rFonts w:hint="cs"/>
          <w:sz w:val="28"/>
        </w:rPr>
      </w:pPr>
      <w:r>
        <w:rPr>
          <w:rFonts w:hint="cs"/>
          <w:sz w:val="28"/>
          <w:rtl/>
        </w:rPr>
        <w:t>بررسي گزارش كميته‌ها در كارگروه و تعيين نواقص</w:t>
      </w:r>
      <w:r>
        <w:rPr>
          <w:rFonts w:hint="cs"/>
          <w:sz w:val="28"/>
          <w:rtl/>
        </w:rPr>
        <w:tab/>
        <w:t>دو هفته</w:t>
      </w:r>
    </w:p>
    <w:p w:rsidR="00255CE4" w:rsidRDefault="00255CE4" w:rsidP="00255CE4">
      <w:pPr>
        <w:pStyle w:val="ListParagraph"/>
        <w:numPr>
          <w:ilvl w:val="0"/>
          <w:numId w:val="7"/>
        </w:numPr>
        <w:tabs>
          <w:tab w:val="right" w:leader="dot" w:pos="8502"/>
        </w:tabs>
        <w:spacing w:line="240" w:lineRule="auto"/>
        <w:rPr>
          <w:rFonts w:hint="cs"/>
          <w:sz w:val="28"/>
        </w:rPr>
      </w:pPr>
      <w:r>
        <w:rPr>
          <w:rFonts w:hint="cs"/>
          <w:sz w:val="28"/>
          <w:rtl/>
        </w:rPr>
        <w:t>دور دوم فعاليت كميته‌ها تحت نظارت كارگروه براي رفع نواقص</w:t>
      </w:r>
      <w:r>
        <w:rPr>
          <w:rFonts w:hint="cs"/>
          <w:sz w:val="28"/>
          <w:rtl/>
        </w:rPr>
        <w:tab/>
      </w:r>
      <w:r w:rsidR="00A2116D">
        <w:rPr>
          <w:rFonts w:hint="cs"/>
          <w:sz w:val="28"/>
          <w:rtl/>
        </w:rPr>
        <w:t>شش هفته</w:t>
      </w:r>
    </w:p>
    <w:p w:rsidR="00A2116D" w:rsidRDefault="00A2116D" w:rsidP="00255CE4">
      <w:pPr>
        <w:pStyle w:val="ListParagraph"/>
        <w:numPr>
          <w:ilvl w:val="0"/>
          <w:numId w:val="7"/>
        </w:numPr>
        <w:tabs>
          <w:tab w:val="right" w:leader="dot" w:pos="8502"/>
        </w:tabs>
        <w:spacing w:line="240" w:lineRule="auto"/>
        <w:rPr>
          <w:rFonts w:hint="cs"/>
          <w:sz w:val="28"/>
        </w:rPr>
      </w:pPr>
      <w:r>
        <w:rPr>
          <w:rFonts w:hint="cs"/>
          <w:sz w:val="28"/>
          <w:rtl/>
        </w:rPr>
        <w:t>تنظيم مستندات نهايي و ارائه الگوي پيشنهادي توسط كارگروه</w:t>
      </w:r>
      <w:r>
        <w:rPr>
          <w:rFonts w:hint="cs"/>
          <w:sz w:val="28"/>
          <w:rtl/>
        </w:rPr>
        <w:tab/>
        <w:t>چهار هفته</w:t>
      </w:r>
    </w:p>
    <w:p w:rsidR="00255CE4" w:rsidRDefault="00A2116D" w:rsidP="00A2116D">
      <w:pPr>
        <w:tabs>
          <w:tab w:val="right" w:leader="dot" w:pos="8502"/>
        </w:tabs>
        <w:spacing w:line="240" w:lineRule="auto"/>
        <w:ind w:left="397" w:firstLine="0"/>
        <w:rPr>
          <w:rFonts w:hint="cs"/>
          <w:sz w:val="28"/>
          <w:rtl/>
        </w:rPr>
      </w:pPr>
      <w:r w:rsidRPr="00A2116D">
        <w:rPr>
          <w:rFonts w:hint="cs"/>
          <w:sz w:val="28"/>
          <w:rtl/>
        </w:rPr>
        <w:t xml:space="preserve">جمعاً: </w:t>
      </w:r>
      <w:r w:rsidR="00255CE4" w:rsidRPr="00A2116D">
        <w:rPr>
          <w:rFonts w:hint="cs"/>
          <w:sz w:val="28"/>
          <w:rtl/>
        </w:rPr>
        <w:t>تشكيل كارگروه تا ارائه الگوي نهايي</w:t>
      </w:r>
      <w:r w:rsidR="00255CE4" w:rsidRPr="00A2116D">
        <w:rPr>
          <w:rFonts w:hint="cs"/>
          <w:sz w:val="28"/>
          <w:rtl/>
        </w:rPr>
        <w:tab/>
        <w:t>شش‌ماه</w:t>
      </w:r>
    </w:p>
    <w:p w:rsidR="00A2116D" w:rsidRPr="00A2116D" w:rsidRDefault="00A2116D" w:rsidP="00A2116D">
      <w:pPr>
        <w:tabs>
          <w:tab w:val="right" w:leader="dot" w:pos="8502"/>
        </w:tabs>
        <w:spacing w:line="240" w:lineRule="auto"/>
        <w:rPr>
          <w:sz w:val="28"/>
          <w:rtl/>
        </w:rPr>
      </w:pPr>
      <w:r>
        <w:rPr>
          <w:rFonts w:hint="cs"/>
          <w:sz w:val="28"/>
          <w:rtl/>
        </w:rPr>
        <w:t>تشكيل همايش‌هاي مورد نياز براي فراخوان و جمع‌آوري مقالات و راه‌حل‌هاي عموم</w:t>
      </w:r>
      <w:r w:rsidR="004D1070">
        <w:rPr>
          <w:rFonts w:hint="cs"/>
          <w:sz w:val="28"/>
          <w:rtl/>
        </w:rPr>
        <w:t>ِ</w:t>
      </w:r>
      <w:r>
        <w:rPr>
          <w:rFonts w:hint="cs"/>
          <w:sz w:val="28"/>
          <w:rtl/>
        </w:rPr>
        <w:t xml:space="preserve"> انديشمندان و همچنين تحقيقات ميداني و جمع‌آوري اطلاعات و آمار از صف و ستاد، در اثناي فعاليت كميته‌ها توسط كارگروه يا كميته‌هاي اجرايي وابسته انجام خواهد شد.‌‌</w:t>
      </w:r>
    </w:p>
    <w:p w:rsidR="00B07EBA" w:rsidRDefault="00B07EBA" w:rsidP="00B07EBA">
      <w:pPr>
        <w:pStyle w:val="ListParagraph"/>
        <w:numPr>
          <w:ilvl w:val="0"/>
          <w:numId w:val="2"/>
        </w:numPr>
        <w:spacing w:after="0" w:line="240" w:lineRule="auto"/>
        <w:ind w:left="564"/>
        <w:rPr>
          <w:b/>
          <w:bCs/>
          <w:sz w:val="26"/>
          <w:szCs w:val="32"/>
        </w:rPr>
      </w:pPr>
      <w:r>
        <w:rPr>
          <w:rFonts w:hint="cs"/>
          <w:b/>
          <w:bCs/>
          <w:sz w:val="26"/>
          <w:szCs w:val="32"/>
          <w:rtl/>
        </w:rPr>
        <w:t>تخمين هزينه‌ها</w:t>
      </w:r>
    </w:p>
    <w:p w:rsidR="00B07EBA" w:rsidRDefault="00A2116D" w:rsidP="00B07EBA">
      <w:pPr>
        <w:spacing w:line="240" w:lineRule="auto"/>
        <w:rPr>
          <w:rFonts w:hint="cs"/>
          <w:sz w:val="28"/>
          <w:rtl/>
        </w:rPr>
      </w:pPr>
      <w:r>
        <w:rPr>
          <w:rFonts w:hint="cs"/>
          <w:sz w:val="28"/>
          <w:rtl/>
        </w:rPr>
        <w:t xml:space="preserve">با توجه به ابهام موجود در تعداد موضوعات اصلي </w:t>
      </w:r>
      <w:r w:rsidR="009F7C01">
        <w:rPr>
          <w:rFonts w:hint="cs"/>
          <w:sz w:val="28"/>
          <w:rtl/>
        </w:rPr>
        <w:t xml:space="preserve">مرتبط با مقوله فرهنگ در فعاليت‌هاي </w:t>
      </w:r>
      <w:r w:rsidR="009F7C01">
        <w:rPr>
          <w:rFonts w:hint="cs"/>
          <w:sz w:val="28"/>
          <w:rtl/>
        </w:rPr>
        <w:t>جامعة المصطفي(ص)</w:t>
      </w:r>
      <w:r w:rsidR="009F7C01">
        <w:rPr>
          <w:rFonts w:hint="cs"/>
          <w:sz w:val="28"/>
          <w:rtl/>
        </w:rPr>
        <w:t xml:space="preserve"> و روشن نبودن دقيق تخصص‌هاي مورد نياز براي انجام مطالعات فرهنگي فوق تعيين هزينه‌هاي طرح امر ممكني نيست. امّا به جهت واضح شدن فضاي كلّي هزينه‌ها و بودجه تخميني مورد نياز، موارد ذيل ذكر مي‏گردد.</w:t>
      </w:r>
    </w:p>
    <w:p w:rsidR="009F7C01" w:rsidRDefault="00445CBC" w:rsidP="00445CBC">
      <w:pPr>
        <w:pStyle w:val="ListParagraph"/>
        <w:numPr>
          <w:ilvl w:val="0"/>
          <w:numId w:val="8"/>
        </w:numPr>
        <w:tabs>
          <w:tab w:val="right" w:leader="dot" w:pos="9069"/>
        </w:tabs>
        <w:spacing w:line="240" w:lineRule="auto"/>
        <w:rPr>
          <w:rFonts w:hint="cs"/>
          <w:sz w:val="28"/>
        </w:rPr>
      </w:pPr>
      <w:r>
        <w:rPr>
          <w:rFonts w:hint="cs"/>
          <w:sz w:val="28"/>
          <w:rtl/>
        </w:rPr>
        <w:t>جلسات اصلي كارگروه؛ 4 نفر * 3 ساعت در هفته</w:t>
      </w:r>
      <w:r>
        <w:rPr>
          <w:rFonts w:hint="cs"/>
          <w:sz w:val="28"/>
          <w:rtl/>
        </w:rPr>
        <w:tab/>
        <w:t>ساعتي: 100 هزار ريال</w:t>
      </w:r>
    </w:p>
    <w:p w:rsidR="00A06989" w:rsidRDefault="00A06989" w:rsidP="00A06989">
      <w:pPr>
        <w:pStyle w:val="ListParagraph"/>
        <w:tabs>
          <w:tab w:val="right" w:pos="9069"/>
        </w:tabs>
        <w:spacing w:line="240" w:lineRule="auto"/>
        <w:ind w:left="757" w:firstLine="0"/>
        <w:jc w:val="left"/>
        <w:rPr>
          <w:rFonts w:hint="cs"/>
          <w:sz w:val="28"/>
        </w:rPr>
      </w:pPr>
      <w:r>
        <w:rPr>
          <w:rFonts w:hint="cs"/>
          <w:sz w:val="28"/>
          <w:rtl/>
        </w:rPr>
        <w:tab/>
      </w:r>
      <w:r w:rsidR="00442780">
        <w:rPr>
          <w:rFonts w:hint="cs"/>
          <w:sz w:val="28"/>
          <w:rtl/>
        </w:rPr>
        <w:t xml:space="preserve">شش </w:t>
      </w:r>
      <w:r>
        <w:rPr>
          <w:rFonts w:hint="cs"/>
          <w:sz w:val="28"/>
          <w:rtl/>
        </w:rPr>
        <w:t>ماه: -/000/800/28 ريال</w:t>
      </w:r>
    </w:p>
    <w:p w:rsidR="00445CBC" w:rsidRDefault="00445CBC" w:rsidP="00445CBC">
      <w:pPr>
        <w:pStyle w:val="ListParagraph"/>
        <w:numPr>
          <w:ilvl w:val="0"/>
          <w:numId w:val="8"/>
        </w:numPr>
        <w:tabs>
          <w:tab w:val="right" w:leader="dot" w:pos="9069"/>
        </w:tabs>
        <w:spacing w:line="240" w:lineRule="auto"/>
        <w:rPr>
          <w:rFonts w:hint="cs"/>
          <w:sz w:val="28"/>
        </w:rPr>
      </w:pPr>
      <w:r>
        <w:rPr>
          <w:rFonts w:hint="cs"/>
          <w:sz w:val="28"/>
          <w:rtl/>
        </w:rPr>
        <w:t>فعاليت پژوهشي اعضاي كارگروه؛ 4 نفر * 5 ساعت در هفته</w:t>
      </w:r>
      <w:r>
        <w:rPr>
          <w:rFonts w:hint="cs"/>
          <w:sz w:val="28"/>
          <w:rtl/>
        </w:rPr>
        <w:tab/>
        <w:t>ساعتي: 70 هزار ريال</w:t>
      </w:r>
    </w:p>
    <w:p w:rsidR="00A06989" w:rsidRDefault="00A06989" w:rsidP="00442780">
      <w:pPr>
        <w:pStyle w:val="ListParagraph"/>
        <w:tabs>
          <w:tab w:val="right" w:pos="9069"/>
        </w:tabs>
        <w:spacing w:line="240" w:lineRule="auto"/>
        <w:ind w:left="757" w:firstLine="0"/>
        <w:jc w:val="left"/>
        <w:rPr>
          <w:rFonts w:hint="cs"/>
          <w:sz w:val="28"/>
        </w:rPr>
      </w:pPr>
      <w:r>
        <w:rPr>
          <w:rFonts w:hint="cs"/>
          <w:sz w:val="28"/>
          <w:rtl/>
        </w:rPr>
        <w:tab/>
        <w:t>شش</w:t>
      </w:r>
      <w:r w:rsidR="00442780">
        <w:rPr>
          <w:rFonts w:hint="cs"/>
          <w:sz w:val="28"/>
          <w:rtl/>
        </w:rPr>
        <w:t xml:space="preserve"> </w:t>
      </w:r>
      <w:r>
        <w:rPr>
          <w:rFonts w:hint="cs"/>
          <w:sz w:val="28"/>
          <w:rtl/>
        </w:rPr>
        <w:t xml:space="preserve">ماه: </w:t>
      </w:r>
      <w:r>
        <w:rPr>
          <w:rFonts w:hint="cs"/>
          <w:sz w:val="28"/>
          <w:rtl/>
        </w:rPr>
        <w:t>-/000/600/33</w:t>
      </w:r>
      <w:r>
        <w:rPr>
          <w:rFonts w:hint="cs"/>
          <w:sz w:val="28"/>
          <w:rtl/>
        </w:rPr>
        <w:t xml:space="preserve"> ريال</w:t>
      </w:r>
    </w:p>
    <w:p w:rsidR="00A06989" w:rsidRDefault="00A06989" w:rsidP="00A06989">
      <w:pPr>
        <w:pStyle w:val="ListParagraph"/>
        <w:numPr>
          <w:ilvl w:val="0"/>
          <w:numId w:val="8"/>
        </w:numPr>
        <w:tabs>
          <w:tab w:val="right" w:leader="dot" w:pos="9069"/>
        </w:tabs>
        <w:spacing w:line="240" w:lineRule="auto"/>
        <w:rPr>
          <w:rFonts w:hint="cs"/>
          <w:sz w:val="28"/>
        </w:rPr>
      </w:pPr>
      <w:r>
        <w:rPr>
          <w:rFonts w:hint="cs"/>
          <w:sz w:val="28"/>
          <w:rtl/>
        </w:rPr>
        <w:t>جلسات</w:t>
      </w:r>
      <w:r>
        <w:rPr>
          <w:rFonts w:hint="cs"/>
          <w:sz w:val="28"/>
          <w:rtl/>
        </w:rPr>
        <w:t xml:space="preserve"> كميته‌ها؛ 6 كارگروه * 5 نفر * 6 ساعت در هفته</w:t>
      </w:r>
      <w:r>
        <w:rPr>
          <w:rFonts w:hint="cs"/>
          <w:sz w:val="28"/>
          <w:rtl/>
        </w:rPr>
        <w:tab/>
        <w:t>ساعتي: 70 هزار ريال</w:t>
      </w:r>
    </w:p>
    <w:p w:rsidR="00A06989" w:rsidRDefault="00A06989" w:rsidP="00442780">
      <w:pPr>
        <w:pStyle w:val="ListParagraph"/>
        <w:tabs>
          <w:tab w:val="right" w:pos="9069"/>
        </w:tabs>
        <w:spacing w:line="240" w:lineRule="auto"/>
        <w:ind w:left="757" w:firstLine="0"/>
        <w:jc w:val="left"/>
        <w:rPr>
          <w:rFonts w:hint="cs"/>
          <w:sz w:val="28"/>
        </w:rPr>
      </w:pPr>
      <w:r>
        <w:rPr>
          <w:rFonts w:hint="cs"/>
          <w:sz w:val="28"/>
          <w:rtl/>
        </w:rPr>
        <w:tab/>
      </w:r>
      <w:r w:rsidR="00442780">
        <w:rPr>
          <w:rFonts w:hint="cs"/>
          <w:sz w:val="28"/>
          <w:rtl/>
        </w:rPr>
        <w:t>سه ماه و نيم</w:t>
      </w:r>
      <w:r>
        <w:rPr>
          <w:rFonts w:hint="cs"/>
          <w:sz w:val="28"/>
          <w:rtl/>
        </w:rPr>
        <w:t xml:space="preserve">: </w:t>
      </w:r>
      <w:r w:rsidR="00442780">
        <w:rPr>
          <w:rFonts w:hint="cs"/>
          <w:sz w:val="28"/>
          <w:rtl/>
        </w:rPr>
        <w:t>-/000/</w:t>
      </w:r>
      <w:r w:rsidR="00442780">
        <w:rPr>
          <w:rFonts w:hint="cs"/>
          <w:sz w:val="28"/>
          <w:rtl/>
        </w:rPr>
        <w:t>400</w:t>
      </w:r>
      <w:r w:rsidR="00442780">
        <w:rPr>
          <w:rFonts w:hint="cs"/>
          <w:sz w:val="28"/>
          <w:rtl/>
        </w:rPr>
        <w:t>/</w:t>
      </w:r>
      <w:r w:rsidR="00442780">
        <w:rPr>
          <w:rFonts w:hint="cs"/>
          <w:sz w:val="28"/>
          <w:rtl/>
        </w:rPr>
        <w:t>176</w:t>
      </w:r>
      <w:r>
        <w:rPr>
          <w:rFonts w:hint="cs"/>
          <w:sz w:val="28"/>
          <w:rtl/>
        </w:rPr>
        <w:t xml:space="preserve"> ريال</w:t>
      </w:r>
    </w:p>
    <w:p w:rsidR="00445CBC" w:rsidRDefault="00A06989" w:rsidP="00A06989">
      <w:pPr>
        <w:pStyle w:val="ListParagraph"/>
        <w:numPr>
          <w:ilvl w:val="0"/>
          <w:numId w:val="8"/>
        </w:numPr>
        <w:tabs>
          <w:tab w:val="right" w:leader="dot" w:pos="9069"/>
        </w:tabs>
        <w:spacing w:line="240" w:lineRule="auto"/>
        <w:rPr>
          <w:rFonts w:hint="cs"/>
          <w:sz w:val="28"/>
        </w:rPr>
      </w:pPr>
      <w:r>
        <w:rPr>
          <w:rFonts w:hint="cs"/>
          <w:sz w:val="28"/>
          <w:rtl/>
        </w:rPr>
        <w:t>فعاليت كارشناسان كميته‌ها؛ 6 كارگروه * 5 نفر * 10 ساعت در هفته</w:t>
      </w:r>
      <w:r>
        <w:rPr>
          <w:rFonts w:hint="cs"/>
          <w:sz w:val="28"/>
          <w:rtl/>
        </w:rPr>
        <w:tab/>
        <w:t>ساعتي: 50 هزار ريال</w:t>
      </w:r>
    </w:p>
    <w:p w:rsidR="00A06989" w:rsidRDefault="00A06989" w:rsidP="00442780">
      <w:pPr>
        <w:pStyle w:val="ListParagraph"/>
        <w:tabs>
          <w:tab w:val="right" w:pos="9069"/>
        </w:tabs>
        <w:spacing w:line="240" w:lineRule="auto"/>
        <w:ind w:left="757" w:firstLine="0"/>
        <w:jc w:val="left"/>
        <w:rPr>
          <w:rFonts w:hint="cs"/>
          <w:sz w:val="28"/>
        </w:rPr>
      </w:pPr>
      <w:r>
        <w:rPr>
          <w:rFonts w:hint="cs"/>
          <w:sz w:val="28"/>
          <w:rtl/>
        </w:rPr>
        <w:tab/>
      </w:r>
      <w:r w:rsidR="00442780">
        <w:rPr>
          <w:rFonts w:hint="cs"/>
          <w:sz w:val="28"/>
          <w:rtl/>
        </w:rPr>
        <w:t>سه ماه و نيم</w:t>
      </w:r>
      <w:r>
        <w:rPr>
          <w:rFonts w:hint="cs"/>
          <w:sz w:val="28"/>
          <w:rtl/>
        </w:rPr>
        <w:t xml:space="preserve">: </w:t>
      </w:r>
      <w:r w:rsidR="00442780">
        <w:rPr>
          <w:rFonts w:hint="cs"/>
          <w:sz w:val="28"/>
          <w:rtl/>
        </w:rPr>
        <w:t>-/000/</w:t>
      </w:r>
      <w:r w:rsidR="00442780">
        <w:rPr>
          <w:rFonts w:hint="cs"/>
          <w:sz w:val="28"/>
          <w:rtl/>
        </w:rPr>
        <w:t>000</w:t>
      </w:r>
      <w:r w:rsidR="00442780">
        <w:rPr>
          <w:rFonts w:hint="cs"/>
          <w:sz w:val="28"/>
          <w:rtl/>
        </w:rPr>
        <w:t>/</w:t>
      </w:r>
      <w:r w:rsidR="00442780">
        <w:rPr>
          <w:rFonts w:hint="cs"/>
          <w:sz w:val="28"/>
          <w:rtl/>
        </w:rPr>
        <w:t>210</w:t>
      </w:r>
      <w:r>
        <w:rPr>
          <w:rFonts w:hint="cs"/>
          <w:sz w:val="28"/>
          <w:rtl/>
        </w:rPr>
        <w:t xml:space="preserve"> ريال</w:t>
      </w:r>
    </w:p>
    <w:p w:rsidR="00A06989" w:rsidRPr="009F7C01" w:rsidRDefault="00A06989" w:rsidP="00A06989">
      <w:pPr>
        <w:pStyle w:val="ListParagraph"/>
        <w:numPr>
          <w:ilvl w:val="0"/>
          <w:numId w:val="8"/>
        </w:numPr>
        <w:tabs>
          <w:tab w:val="right" w:leader="dot" w:pos="9069"/>
        </w:tabs>
        <w:spacing w:line="240" w:lineRule="auto"/>
        <w:rPr>
          <w:sz w:val="28"/>
          <w:rtl/>
        </w:rPr>
      </w:pPr>
      <w:r>
        <w:rPr>
          <w:rFonts w:hint="cs"/>
          <w:sz w:val="28"/>
          <w:rtl/>
        </w:rPr>
        <w:t>فعاليت‌هاي پرسنل اداري و اجرايي؛ 8 نفر * 18 ساعت در هفته</w:t>
      </w:r>
      <w:r>
        <w:rPr>
          <w:rFonts w:hint="cs"/>
          <w:sz w:val="28"/>
          <w:rtl/>
        </w:rPr>
        <w:tab/>
        <w:t>ساعتي: 30 هزار ريال</w:t>
      </w:r>
    </w:p>
    <w:p w:rsidR="00BC66C5" w:rsidRDefault="00BC66C5" w:rsidP="00BC66C5">
      <w:pPr>
        <w:pStyle w:val="ListParagraph"/>
        <w:tabs>
          <w:tab w:val="right" w:pos="9069"/>
        </w:tabs>
        <w:spacing w:line="240" w:lineRule="auto"/>
        <w:ind w:left="757" w:firstLine="0"/>
        <w:jc w:val="left"/>
        <w:rPr>
          <w:rFonts w:hint="cs"/>
          <w:sz w:val="28"/>
        </w:rPr>
      </w:pPr>
      <w:r>
        <w:rPr>
          <w:rFonts w:hint="cs"/>
          <w:sz w:val="28"/>
          <w:rtl/>
        </w:rPr>
        <w:tab/>
        <w:t>شش ماه: -/000/680/103 ريال</w:t>
      </w:r>
    </w:p>
    <w:p w:rsidR="00BC66C5" w:rsidRDefault="00BC66C5" w:rsidP="00120F62">
      <w:pPr>
        <w:tabs>
          <w:tab w:val="right" w:leader="dot" w:pos="9069"/>
        </w:tabs>
        <w:spacing w:line="240" w:lineRule="auto"/>
        <w:jc w:val="left"/>
        <w:rPr>
          <w:rFonts w:hint="cs"/>
          <w:sz w:val="28"/>
          <w:rtl/>
        </w:rPr>
      </w:pPr>
      <w:r w:rsidRPr="00BC66C5">
        <w:rPr>
          <w:rFonts w:hint="cs"/>
          <w:sz w:val="28"/>
          <w:rtl/>
        </w:rPr>
        <w:t>جمع كل هزينه‌هاي تخميني</w:t>
      </w:r>
      <w:r w:rsidRPr="00BC66C5">
        <w:rPr>
          <w:rFonts w:hint="cs"/>
          <w:sz w:val="28"/>
          <w:rtl/>
        </w:rPr>
        <w:tab/>
        <w:t>-/000/</w:t>
      </w:r>
      <w:r w:rsidR="00120F62">
        <w:rPr>
          <w:rFonts w:hint="cs"/>
          <w:sz w:val="28"/>
          <w:rtl/>
        </w:rPr>
        <w:t>4</w:t>
      </w:r>
      <w:r w:rsidRPr="00BC66C5">
        <w:rPr>
          <w:rFonts w:hint="cs"/>
          <w:sz w:val="28"/>
          <w:rtl/>
        </w:rPr>
        <w:t>80/</w:t>
      </w:r>
      <w:r w:rsidR="00120F62">
        <w:rPr>
          <w:rFonts w:hint="cs"/>
          <w:sz w:val="28"/>
          <w:rtl/>
        </w:rPr>
        <w:t>552</w:t>
      </w:r>
      <w:r w:rsidRPr="00BC66C5">
        <w:rPr>
          <w:rFonts w:hint="cs"/>
          <w:sz w:val="28"/>
          <w:rtl/>
        </w:rPr>
        <w:t xml:space="preserve"> ريال</w:t>
      </w:r>
    </w:p>
    <w:p w:rsidR="00E15460" w:rsidRDefault="00E15460" w:rsidP="00750A66">
      <w:pPr>
        <w:spacing w:line="240" w:lineRule="auto"/>
        <w:rPr>
          <w:rFonts w:hint="cs"/>
          <w:sz w:val="28"/>
          <w:rtl/>
        </w:rPr>
      </w:pPr>
      <w:r>
        <w:rPr>
          <w:rFonts w:hint="cs"/>
          <w:sz w:val="28"/>
          <w:rtl/>
        </w:rPr>
        <w:t>در</w:t>
      </w:r>
      <w:r w:rsidR="00961DFC">
        <w:rPr>
          <w:rFonts w:hint="cs"/>
          <w:sz w:val="28"/>
          <w:rtl/>
        </w:rPr>
        <w:t xml:space="preserve"> </w:t>
      </w:r>
      <w:r>
        <w:rPr>
          <w:rFonts w:hint="cs"/>
          <w:sz w:val="28"/>
          <w:rtl/>
        </w:rPr>
        <w:t xml:space="preserve">محاسبات فوق هزينه فضاي پژوهشي، تجهيزات اداري و </w:t>
      </w:r>
      <w:r w:rsidR="00750A66">
        <w:rPr>
          <w:rFonts w:hint="cs"/>
          <w:sz w:val="28"/>
          <w:rtl/>
        </w:rPr>
        <w:t xml:space="preserve">پذيرايي و اياب و ذهاب در نظر گرفته نشده و فرض بر اين بوده كه از امكانات </w:t>
      </w:r>
      <w:r w:rsidR="00750A66">
        <w:rPr>
          <w:rFonts w:hint="cs"/>
          <w:sz w:val="28"/>
          <w:rtl/>
        </w:rPr>
        <w:t>جامعة المصطفي(ص)</w:t>
      </w:r>
      <w:r w:rsidR="00750A66">
        <w:rPr>
          <w:rFonts w:hint="cs"/>
          <w:sz w:val="28"/>
          <w:rtl/>
        </w:rPr>
        <w:t xml:space="preserve"> استفاده خواهد شد. همچنين به صورت تخميني شش كميته با پنج عضو براي هر كدام در نظر گرفته شده است.</w:t>
      </w:r>
    </w:p>
    <w:p w:rsidR="00750A66" w:rsidRDefault="00750A66" w:rsidP="00750A66">
      <w:pPr>
        <w:spacing w:line="240" w:lineRule="auto"/>
        <w:rPr>
          <w:rFonts w:hint="cs"/>
          <w:sz w:val="28"/>
          <w:rtl/>
        </w:rPr>
      </w:pPr>
      <w:r>
        <w:rPr>
          <w:rFonts w:hint="cs"/>
          <w:sz w:val="28"/>
          <w:rtl/>
        </w:rPr>
        <w:lastRenderedPageBreak/>
        <w:t>در صورت نياز به برگزاري همايش و فراخوان مقالات</w:t>
      </w:r>
      <w:r w:rsidR="00C24EE0">
        <w:rPr>
          <w:rFonts w:hint="cs"/>
          <w:sz w:val="28"/>
          <w:rtl/>
        </w:rPr>
        <w:t>،</w:t>
      </w:r>
      <w:bookmarkStart w:id="0" w:name="_GoBack"/>
      <w:bookmarkEnd w:id="0"/>
      <w:r>
        <w:rPr>
          <w:rFonts w:hint="cs"/>
          <w:sz w:val="28"/>
          <w:rtl/>
        </w:rPr>
        <w:t xml:space="preserve"> هزينه‌هاي آن نيز بايد به صورت مستقل در نظر گرفته شود و بر مبلغ فوق افزوده گردد.</w:t>
      </w:r>
    </w:p>
    <w:p w:rsidR="00750A66" w:rsidRDefault="00750A66" w:rsidP="00750A66">
      <w:pPr>
        <w:spacing w:line="240" w:lineRule="auto"/>
        <w:rPr>
          <w:rFonts w:hint="cs"/>
          <w:sz w:val="28"/>
          <w:rtl/>
        </w:rPr>
      </w:pPr>
      <w:r>
        <w:rPr>
          <w:rFonts w:hint="cs"/>
          <w:sz w:val="28"/>
          <w:rtl/>
        </w:rPr>
        <w:t>اگر چه زمان‏بندي فعاليت كميته‌ها و برنامه كاري آن‏ها توسط كارگروه و در آيين‌نامه مربوطه تعيين خواهد شد، ولي براي محاسبه تخميني هزينه‌ها سه جلسه در هفته به صورت يك روز در ميان براي هر كميته در نظر گرفتيم كه هر جلسه دو ساعت به طول انجامد.</w:t>
      </w:r>
    </w:p>
    <w:p w:rsidR="00750A66" w:rsidRDefault="00750A66" w:rsidP="00750A66">
      <w:pPr>
        <w:spacing w:line="240" w:lineRule="auto"/>
        <w:rPr>
          <w:rFonts w:hint="cs"/>
          <w:sz w:val="28"/>
          <w:rtl/>
        </w:rPr>
      </w:pPr>
      <w:r>
        <w:rPr>
          <w:rFonts w:hint="cs"/>
          <w:sz w:val="28"/>
          <w:rtl/>
        </w:rPr>
        <w:t>كارگروه اصلي نيز هر هفته يك جلسه سه ساعته خواهد داشت كه البته اين نيز تنها يك فرض اوليه است و زمان جلسات كارگروه توسط اعضاي آن در نخستين جلسات مشخص خواهد شد.</w:t>
      </w:r>
    </w:p>
    <w:p w:rsidR="00750A66" w:rsidRDefault="00750A66" w:rsidP="00750A66">
      <w:pPr>
        <w:spacing w:line="240" w:lineRule="auto"/>
        <w:rPr>
          <w:rFonts w:hint="cs"/>
          <w:sz w:val="28"/>
          <w:rtl/>
        </w:rPr>
      </w:pPr>
      <w:r>
        <w:rPr>
          <w:rFonts w:hint="cs"/>
          <w:sz w:val="28"/>
          <w:rtl/>
        </w:rPr>
        <w:t>كارگروه اصلي براي نظارت بر فعاليت كميته‌ها و تقويت ارتباط سندي و گزارشي آنان با خود، در هر كميته يك</w:t>
      </w:r>
      <w:r w:rsidR="00961DFC">
        <w:rPr>
          <w:rFonts w:hint="cs"/>
          <w:sz w:val="28"/>
          <w:rtl/>
        </w:rPr>
        <w:t xml:space="preserve"> </w:t>
      </w:r>
      <w:r>
        <w:rPr>
          <w:rFonts w:hint="cs"/>
          <w:sz w:val="28"/>
          <w:rtl/>
        </w:rPr>
        <w:t>منشي خواهد داشت. اين فرد كه از پرسنل اجرايي كارگروه محسوب مي‌گردد در تمامي جلسات كميته حضور</w:t>
      </w:r>
      <w:r w:rsidR="00961DFC">
        <w:rPr>
          <w:rFonts w:hint="cs"/>
          <w:sz w:val="28"/>
          <w:rtl/>
        </w:rPr>
        <w:t xml:space="preserve"> </w:t>
      </w:r>
      <w:r>
        <w:rPr>
          <w:rFonts w:hint="cs"/>
          <w:sz w:val="28"/>
          <w:rtl/>
        </w:rPr>
        <w:t>داشته و علاوه بر انجام امور اجرايي و هماهنگي كميته به طور مستقيم به كارگروه گزارش مي‏دهد.</w:t>
      </w:r>
    </w:p>
    <w:p w:rsidR="00750A66" w:rsidRDefault="00750A66" w:rsidP="00750A66">
      <w:pPr>
        <w:spacing w:line="240" w:lineRule="auto"/>
        <w:rPr>
          <w:rFonts w:hint="cs"/>
          <w:sz w:val="28"/>
          <w:rtl/>
        </w:rPr>
      </w:pPr>
      <w:r>
        <w:rPr>
          <w:rFonts w:hint="cs"/>
          <w:sz w:val="28"/>
          <w:rtl/>
        </w:rPr>
        <w:t>دو نيروي اجرايي نيز در اختيار كارگروه قرار خواهند داشت تا فعاليت‌هاي هماهنگ‌سازي اعضاء، تايپ، نشر، نامه‌رساني و اين قبيل امور را بر عهده داشته باشند.</w:t>
      </w:r>
    </w:p>
    <w:p w:rsidR="00750A66" w:rsidRPr="00BC66C5" w:rsidRDefault="00750A66" w:rsidP="00750A66">
      <w:pPr>
        <w:spacing w:line="240" w:lineRule="auto"/>
        <w:rPr>
          <w:rFonts w:hint="cs"/>
          <w:sz w:val="28"/>
        </w:rPr>
      </w:pPr>
      <w:r>
        <w:rPr>
          <w:rFonts w:hint="cs"/>
          <w:sz w:val="28"/>
          <w:rtl/>
        </w:rPr>
        <w:t>اعضاي كارگروه اصلي و همچنين كميته‌ها غير از حضور در جلسات، فعاليت‌هاي پژوهشي و تحليلي ديگري نيز در طول هفته انجام خواهند داد كه به صورت مستقل محاسبه شده است. اين فعاليت‌ها تحت نظر مسئول كارگروه و يا مسئول هر كميته و به دستور او به انجام خواهد رسيد و در نظر گرفته خواهد شد.</w:t>
      </w:r>
    </w:p>
    <w:p w:rsidR="00B07EBA" w:rsidRPr="003B406C" w:rsidRDefault="00B07EBA" w:rsidP="00B07EBA">
      <w:pPr>
        <w:pStyle w:val="ListParagraph"/>
        <w:numPr>
          <w:ilvl w:val="0"/>
          <w:numId w:val="2"/>
        </w:numPr>
        <w:spacing w:after="0" w:line="240" w:lineRule="auto"/>
        <w:ind w:left="564"/>
        <w:rPr>
          <w:b/>
          <w:bCs/>
          <w:sz w:val="26"/>
          <w:szCs w:val="32"/>
          <w:rtl/>
        </w:rPr>
      </w:pPr>
      <w:r>
        <w:rPr>
          <w:rFonts w:hint="cs"/>
          <w:b/>
          <w:bCs/>
          <w:sz w:val="26"/>
          <w:szCs w:val="32"/>
          <w:rtl/>
        </w:rPr>
        <w:t>محصولات نهايي</w:t>
      </w:r>
    </w:p>
    <w:p w:rsidR="00B07EBA" w:rsidRDefault="00E14096" w:rsidP="00B07EBA">
      <w:pPr>
        <w:spacing w:line="240" w:lineRule="auto"/>
        <w:rPr>
          <w:rFonts w:hint="cs"/>
          <w:sz w:val="28"/>
          <w:rtl/>
        </w:rPr>
      </w:pPr>
      <w:r>
        <w:rPr>
          <w:rFonts w:hint="cs"/>
          <w:sz w:val="28"/>
          <w:rtl/>
        </w:rPr>
        <w:t>پس از پايان دوره فعاليت كارگروه، محصولات ذيل توليد و عرضه خواهد شد:</w:t>
      </w:r>
    </w:p>
    <w:p w:rsidR="00E14096" w:rsidRDefault="00E14096" w:rsidP="00E14096">
      <w:pPr>
        <w:pStyle w:val="ListParagraph"/>
        <w:numPr>
          <w:ilvl w:val="0"/>
          <w:numId w:val="9"/>
        </w:numPr>
        <w:spacing w:line="240" w:lineRule="auto"/>
        <w:rPr>
          <w:rFonts w:hint="cs"/>
          <w:sz w:val="28"/>
        </w:rPr>
      </w:pPr>
      <w:r>
        <w:rPr>
          <w:rFonts w:hint="cs"/>
          <w:sz w:val="28"/>
          <w:rtl/>
        </w:rPr>
        <w:t>گزارش نهايي فعاليت هر كميته به عنوان «مستندات الگوي جامع» در موضوع همان كميته</w:t>
      </w:r>
    </w:p>
    <w:p w:rsidR="00E14096" w:rsidRDefault="00E14096" w:rsidP="00E14096">
      <w:pPr>
        <w:pStyle w:val="ListParagraph"/>
        <w:numPr>
          <w:ilvl w:val="0"/>
          <w:numId w:val="9"/>
        </w:numPr>
        <w:spacing w:line="240" w:lineRule="auto"/>
        <w:rPr>
          <w:rFonts w:hint="cs"/>
          <w:sz w:val="28"/>
        </w:rPr>
      </w:pPr>
      <w:r>
        <w:rPr>
          <w:rFonts w:hint="cs"/>
          <w:sz w:val="28"/>
          <w:rtl/>
        </w:rPr>
        <w:t xml:space="preserve">سند نهايي تحت عنوان «الگوي جامع برنامه‏ريزي فرهنگي» </w:t>
      </w:r>
      <w:r>
        <w:rPr>
          <w:rFonts w:hint="cs"/>
          <w:sz w:val="28"/>
          <w:rtl/>
        </w:rPr>
        <w:t>جامعة المصطفي(ص)</w:t>
      </w:r>
    </w:p>
    <w:p w:rsidR="00E14096" w:rsidRDefault="00E14096" w:rsidP="00E14096">
      <w:pPr>
        <w:pStyle w:val="ListParagraph"/>
        <w:numPr>
          <w:ilvl w:val="0"/>
          <w:numId w:val="9"/>
        </w:numPr>
        <w:spacing w:line="240" w:lineRule="auto"/>
        <w:rPr>
          <w:rFonts w:hint="cs"/>
          <w:sz w:val="28"/>
        </w:rPr>
      </w:pPr>
      <w:r>
        <w:rPr>
          <w:rFonts w:hint="cs"/>
          <w:sz w:val="28"/>
          <w:rtl/>
        </w:rPr>
        <w:t>گزارش جامع تمامي مكاتبات، اَسناد، صورت‌جلسه‌ها و نتايج غيرنهايي هر كميته به تفكيك كميته‌ها</w:t>
      </w:r>
    </w:p>
    <w:p w:rsidR="00E14096" w:rsidRDefault="00E14096" w:rsidP="00E14096">
      <w:pPr>
        <w:pStyle w:val="ListParagraph"/>
        <w:numPr>
          <w:ilvl w:val="0"/>
          <w:numId w:val="9"/>
        </w:numPr>
        <w:spacing w:line="240" w:lineRule="auto"/>
        <w:rPr>
          <w:rFonts w:hint="cs"/>
          <w:sz w:val="28"/>
        </w:rPr>
      </w:pPr>
      <w:r>
        <w:rPr>
          <w:rFonts w:hint="cs"/>
          <w:sz w:val="28"/>
          <w:rtl/>
        </w:rPr>
        <w:t>گزارش جامع فعاليت‌هاي كارگروه از ابتداي تأسيس تا انتهاي توليد سند نهايي</w:t>
      </w:r>
    </w:p>
    <w:p w:rsidR="00C737B4" w:rsidRDefault="00C737B4" w:rsidP="00E14096">
      <w:pPr>
        <w:pStyle w:val="ListParagraph"/>
        <w:numPr>
          <w:ilvl w:val="0"/>
          <w:numId w:val="9"/>
        </w:numPr>
        <w:spacing w:line="240" w:lineRule="auto"/>
        <w:rPr>
          <w:rFonts w:hint="cs"/>
          <w:sz w:val="28"/>
        </w:rPr>
      </w:pPr>
      <w:r>
        <w:rPr>
          <w:rFonts w:hint="cs"/>
          <w:sz w:val="28"/>
          <w:rtl/>
        </w:rPr>
        <w:t>بيلان هزينه‌ها و صورت مخارج به صورت تراز مالي بودجه و هزينه، همراه كليه اَسناد مالي</w:t>
      </w:r>
    </w:p>
    <w:p w:rsidR="00C737B4" w:rsidRDefault="00C737B4" w:rsidP="00E14096">
      <w:pPr>
        <w:pStyle w:val="ListParagraph"/>
        <w:numPr>
          <w:ilvl w:val="0"/>
          <w:numId w:val="9"/>
        </w:numPr>
        <w:spacing w:line="240" w:lineRule="auto"/>
        <w:rPr>
          <w:rFonts w:hint="cs"/>
          <w:sz w:val="28"/>
        </w:rPr>
      </w:pPr>
      <w:r>
        <w:rPr>
          <w:rFonts w:hint="cs"/>
          <w:sz w:val="28"/>
          <w:rtl/>
        </w:rPr>
        <w:t xml:space="preserve">فهرست اسامي و مشخصات تمامي پرسنل دخيل در طرح با ذكر مسئوليت و نقش آن‏ها </w:t>
      </w:r>
    </w:p>
    <w:p w:rsidR="00C737B4" w:rsidRDefault="00C737B4" w:rsidP="00E14096">
      <w:pPr>
        <w:pStyle w:val="ListParagraph"/>
        <w:numPr>
          <w:ilvl w:val="0"/>
          <w:numId w:val="9"/>
        </w:numPr>
        <w:spacing w:line="240" w:lineRule="auto"/>
        <w:rPr>
          <w:rFonts w:hint="cs"/>
          <w:sz w:val="28"/>
        </w:rPr>
      </w:pPr>
      <w:r>
        <w:rPr>
          <w:rFonts w:hint="cs"/>
          <w:sz w:val="28"/>
          <w:rtl/>
        </w:rPr>
        <w:t>تمامي فايل‌هاي رايانه‌اي جمع‌آوري و يا توليد شده در كارگروه و كميته‌ها</w:t>
      </w:r>
    </w:p>
    <w:p w:rsidR="003B406C" w:rsidRDefault="00C737B4" w:rsidP="002C1DE9">
      <w:pPr>
        <w:spacing w:line="240" w:lineRule="auto"/>
        <w:rPr>
          <w:rtl/>
        </w:rPr>
      </w:pPr>
      <w:r>
        <w:rPr>
          <w:rFonts w:hint="cs"/>
          <w:sz w:val="28"/>
          <w:rtl/>
        </w:rPr>
        <w:t xml:space="preserve">تمامي محصولات فوق در قالب يك «بسته اطلاعاتي» تحويل </w:t>
      </w:r>
      <w:r>
        <w:rPr>
          <w:rFonts w:hint="cs"/>
          <w:sz w:val="28"/>
          <w:rtl/>
        </w:rPr>
        <w:t>جامعة المصطفي(ص)</w:t>
      </w:r>
      <w:r>
        <w:rPr>
          <w:rFonts w:hint="cs"/>
          <w:sz w:val="28"/>
          <w:rtl/>
        </w:rPr>
        <w:t xml:space="preserve"> خواهد شد تا براي برنامه‏ريزي فرهنگي در واحدهاي مختلف از الگوي توليد شده استفاده شود.</w:t>
      </w:r>
      <w:r w:rsidR="00EB7DDB">
        <w:rPr>
          <w:rFonts w:hint="cs"/>
          <w:position w:val="-2"/>
          <w:sz w:val="24"/>
          <w:szCs w:val="24"/>
        </w:rPr>
        <w:sym w:font="Wingdings 2" w:char="F0AF"/>
      </w:r>
    </w:p>
    <w:p w:rsidR="003B406C" w:rsidRDefault="003B406C" w:rsidP="00D45B07">
      <w:pPr>
        <w:spacing w:line="240" w:lineRule="auto"/>
      </w:pPr>
    </w:p>
    <w:sectPr w:rsidR="003B406C" w:rsidSect="007C122D">
      <w:footerReference w:type="default" r:id="rId11"/>
      <w:footerReference w:type="first" r:id="rId12"/>
      <w:pgSz w:w="11906" w:h="16838" w:code="9"/>
      <w:pgMar w:top="851" w:right="851" w:bottom="851" w:left="851" w:header="709" w:footer="709" w:gutter="284"/>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3022" w:rsidRDefault="00623022" w:rsidP="00FF7772">
      <w:pPr>
        <w:spacing w:after="0" w:line="240" w:lineRule="auto"/>
      </w:pPr>
      <w:r>
        <w:separator/>
      </w:r>
    </w:p>
  </w:endnote>
  <w:endnote w:type="continuationSeparator" w:id="0">
    <w:p w:rsidR="00623022" w:rsidRDefault="00623022" w:rsidP="00FF77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Lotus">
    <w:altName w:val="Courier New"/>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IranNastaliq">
    <w:panose1 w:val="02020505000000020003"/>
    <w:charset w:val="00"/>
    <w:family w:val="roman"/>
    <w:pitch w:val="variable"/>
    <w:sig w:usb0="61002A87" w:usb1="80000000" w:usb2="00000008" w:usb3="00000000" w:csb0="000101FF" w:csb1="00000000"/>
  </w:font>
  <w:font w:name="Mehr">
    <w:panose1 w:val="00000700000000000000"/>
    <w:charset w:val="B2"/>
    <w:family w:val="auto"/>
    <w:pitch w:val="variable"/>
    <w:sig w:usb0="00002001" w:usb1="00000000" w:usb2="00000000" w:usb3="00000000" w:csb0="00000040" w:csb1="00000000"/>
  </w:font>
  <w:font w:name="Titr">
    <w:panose1 w:val="00000700000000000000"/>
    <w:charset w:val="B2"/>
    <w:family w:val="auto"/>
    <w:pitch w:val="variable"/>
    <w:sig w:usb0="00002001" w:usb1="00000000" w:usb2="00000000" w:usb3="00000000" w:csb0="00000040" w:csb1="00000000"/>
  </w:font>
  <w:font w:name="Zar">
    <w:altName w:val="Courier New"/>
    <w:panose1 w:val="00000400000000000000"/>
    <w:charset w:val="B2"/>
    <w:family w:val="auto"/>
    <w:pitch w:val="variable"/>
    <w:sig w:usb0="00002001" w:usb1="00000000" w:usb2="00000000" w:usb3="00000000" w:csb0="00000040" w:csb1="00000000"/>
  </w:font>
  <w:font w:name="2  Davat">
    <w:panose1 w:val="00000400000000000000"/>
    <w:charset w:val="B2"/>
    <w:family w:val="auto"/>
    <w:pitch w:val="variable"/>
    <w:sig w:usb0="00002001" w:usb1="80000000" w:usb2="00000008" w:usb3="00000000" w:csb0="00000040" w:csb1="00000000"/>
  </w:font>
  <w:font w:name="Wingdings 2">
    <w:panose1 w:val="05020102010507070707"/>
    <w:charset w:val="02"/>
    <w:family w:val="roman"/>
    <w:pitch w:val="variable"/>
    <w:sig w:usb0="00000000" w:usb1="10000000" w:usb2="00000000" w:usb3="00000000" w:csb0="80000000" w:csb1="00000000"/>
  </w:font>
  <w:font w:name="Vijaya">
    <w:panose1 w:val="020B0604020202020204"/>
    <w:charset w:val="00"/>
    <w:family w:val="swiss"/>
    <w:pitch w:val="variable"/>
    <w:sig w:usb0="001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4211472"/>
      <w:docPartObj>
        <w:docPartGallery w:val="Page Numbers (Bottom of Page)"/>
        <w:docPartUnique/>
      </w:docPartObj>
    </w:sdtPr>
    <w:sdtContent>
      <w:p w:rsidR="00FF7772" w:rsidRDefault="00FF7772">
        <w:pPr>
          <w:pStyle w:val="Footer"/>
        </w:pPr>
        <w:r>
          <w:rPr>
            <w:noProof/>
          </w:rPr>
          <mc:AlternateContent>
            <mc:Choice Requires="wpg">
              <w:drawing>
                <wp:anchor distT="0" distB="0" distL="114300" distR="114300" simplePos="0" relativeHeight="251659264" behindDoc="0" locked="1" layoutInCell="1" allowOverlap="1" wp14:editId="218AB0D1">
                  <wp:simplePos x="0" y="0"/>
                  <wp:positionH relativeFrom="page">
                    <wp:align>center</wp:align>
                  </wp:positionH>
                  <wp:positionV relativeFrom="bottomMargin">
                    <wp:align>top</wp:align>
                  </wp:positionV>
                  <wp:extent cx="7752715" cy="299085"/>
                  <wp:effectExtent l="0" t="0" r="21590" b="0"/>
                  <wp:wrapNone/>
                  <wp:docPr id="637"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2715" cy="299520"/>
                            <a:chOff x="-8" y="14978"/>
                            <a:chExt cx="12255" cy="320"/>
                          </a:xfrm>
                        </wpg:grpSpPr>
                        <wps:wsp>
                          <wps:cNvPr id="638" name="Text Box 25"/>
                          <wps:cNvSpPr txBox="1">
                            <a:spLocks noChangeArrowheads="1"/>
                          </wps:cNvSpPr>
                          <wps:spPr bwMode="auto">
                            <a:xfrm>
                              <a:off x="689" y="15010"/>
                              <a:ext cx="844"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772" w:rsidRPr="00236724" w:rsidRDefault="00FF7772" w:rsidP="00FF7772">
                                <w:pPr>
                                  <w:ind w:firstLine="0"/>
                                  <w:jc w:val="center"/>
                                  <w:rPr>
                                    <w:rFonts w:cs="Titr" w:hint="cs"/>
                                    <w:color w:val="000000" w:themeColor="text1"/>
                                    <w:rtl/>
                                  </w:rPr>
                                </w:pPr>
                                <w:r w:rsidRPr="00236724">
                                  <w:rPr>
                                    <w:rFonts w:cs="Titr"/>
                                    <w:color w:val="000000" w:themeColor="text1"/>
                                  </w:rPr>
                                  <w:fldChar w:fldCharType="begin"/>
                                </w:r>
                                <w:r w:rsidRPr="00236724">
                                  <w:rPr>
                                    <w:rFonts w:cs="Titr"/>
                                    <w:color w:val="000000" w:themeColor="text1"/>
                                  </w:rPr>
                                  <w:instrText xml:space="preserve"> PAGE    \* MERGEFORMAT </w:instrText>
                                </w:r>
                                <w:r w:rsidRPr="00236724">
                                  <w:rPr>
                                    <w:rFonts w:cs="Titr"/>
                                    <w:color w:val="000000" w:themeColor="text1"/>
                                  </w:rPr>
                                  <w:fldChar w:fldCharType="separate"/>
                                </w:r>
                                <w:r w:rsidR="00A41D72">
                                  <w:rPr>
                                    <w:rFonts w:cs="Titr"/>
                                    <w:noProof/>
                                    <w:color w:val="000000" w:themeColor="text1"/>
                                    <w:rtl/>
                                  </w:rPr>
                                  <w:t>9</w:t>
                                </w:r>
                                <w:r w:rsidRPr="00236724">
                                  <w:rPr>
                                    <w:rFonts w:cs="Titr"/>
                                    <w:noProof/>
                                    <w:color w:val="000000" w:themeColor="text1"/>
                                  </w:rPr>
                                  <w:fldChar w:fldCharType="end"/>
                                </w:r>
                              </w:p>
                            </w:txbxContent>
                          </wps:txbx>
                          <wps:bodyPr rot="0" vert="horz" wrap="square" lIns="0" tIns="0" rIns="0" bIns="0" anchor="t" anchorCtr="0" upright="1">
                            <a:noAutofit/>
                          </wps:bodyPr>
                        </wps:wsp>
                        <wpg:grpSp>
                          <wpg:cNvPr id="639" name="Group 31"/>
                          <wpg:cNvGrpSpPr>
                            <a:grpSpLocks/>
                          </wpg:cNvGrpSpPr>
                          <wpg:grpSpPr bwMode="auto">
                            <a:xfrm>
                              <a:off x="-8" y="14978"/>
                              <a:ext cx="12255" cy="230"/>
                              <a:chOff x="-8" y="14978"/>
                              <a:chExt cx="12255" cy="230"/>
                            </a:xfrm>
                          </wpg:grpSpPr>
                          <wps:wsp>
                            <wps:cNvPr id="640" name="AutoShape 27"/>
                            <wps:cNvCnPr>
                              <a:cxnSpLocks noChangeShapeType="1"/>
                            </wps:cNvCnPr>
                            <wps:spPr bwMode="auto">
                              <a:xfrm flipV="1">
                                <a:off x="-8" y="14978"/>
                                <a:ext cx="1260" cy="230"/>
                              </a:xfrm>
                              <a:prstGeom prst="bentConnector3">
                                <a:avLst>
                                  <a:gd name="adj1" fmla="val 50000"/>
                                </a:avLst>
                              </a:prstGeom>
                              <a:noFill/>
                              <a:ln w="9525">
                                <a:solidFill>
                                  <a:schemeClr val="tx1"/>
                                </a:solidFill>
                                <a:miter lim="800000"/>
                                <a:headEnd/>
                                <a:tailEnd/>
                              </a:ln>
                              <a:extLst>
                                <a:ext uri="{909E8E84-426E-40DD-AFC4-6F175D3DCCD1}">
                                  <a14:hiddenFill xmlns:a14="http://schemas.microsoft.com/office/drawing/2010/main">
                                    <a:noFill/>
                                  </a14:hiddenFill>
                                </a:ext>
                              </a:extLst>
                            </wps:spPr>
                            <wps:bodyPr/>
                          </wps:wsp>
                          <wps:wsp>
                            <wps:cNvPr id="641" name="AutoShape 28"/>
                            <wps:cNvCnPr>
                              <a:cxnSpLocks noChangeShapeType="1"/>
                            </wps:cNvCnPr>
                            <wps:spPr bwMode="auto">
                              <a:xfrm rot="10800000">
                                <a:off x="1252" y="14978"/>
                                <a:ext cx="10995" cy="230"/>
                              </a:xfrm>
                              <a:prstGeom prst="bentConnector3">
                                <a:avLst>
                                  <a:gd name="adj1" fmla="val 96778"/>
                                </a:avLst>
                              </a:prstGeom>
                              <a:noFill/>
                              <a:ln w="9525">
                                <a:solidFill>
                                  <a:schemeClr val="tx1"/>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oup 32" o:spid="_x0000_s1026" style="position:absolute;left:0;text-align:left;margin-left:0;margin-top:0;width:610.45pt;height:23.55pt;z-index:251659264;mso-width-percent:1000;mso-position-horizontal:center;mso-position-horizontal-relative:page;mso-position-vertical:top;mso-position-vertical-relative:bottom-margin-area;mso-width-percent:1000" coordorigin="-8,14978" coordsize="1225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">
                  <v:shapetype id="_x0000_t202" coordsize="21600,21600" o:spt="202" path="m,l,21600r21600,l21600,xe">
                    <v:stroke joinstyle="miter"/>
                    <v:path gradientshapeok="t" o:connecttype="rect"/>
                  </v:shapetype>
                  <v:shape id="Text Box 25" o:spid="_x0000_s1027" type="#_x0000_t202" style="position:absolute;left:689;top:15010;width:84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5aMcIA&#10;AADcAAAADwAAAGRycy9kb3ducmV2LnhtbERPz2vCMBS+D/wfwhN2m6kblF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loxwgAAANwAAAAPAAAAAAAAAAAAAAAAAJgCAABkcnMvZG93&#10;bnJldi54bWxQSwUGAAAAAAQABAD1AAAAhwMAAAAA&#10;" filled="f" stroked="f">
                    <v:textbox inset="0,0,0,0">
                      <w:txbxContent>
                        <w:p w:rsidR="00FF7772" w:rsidRPr="00236724" w:rsidRDefault="00FF7772" w:rsidP="00FF7772">
                          <w:pPr>
                            <w:ind w:firstLine="0"/>
                            <w:jc w:val="center"/>
                            <w:rPr>
                              <w:rFonts w:cs="Titr" w:hint="cs"/>
                              <w:color w:val="000000" w:themeColor="text1"/>
                              <w:rtl/>
                            </w:rPr>
                          </w:pPr>
                          <w:r w:rsidRPr="00236724">
                            <w:rPr>
                              <w:rFonts w:cs="Titr"/>
                              <w:color w:val="000000" w:themeColor="text1"/>
                            </w:rPr>
                            <w:fldChar w:fldCharType="begin"/>
                          </w:r>
                          <w:r w:rsidRPr="00236724">
                            <w:rPr>
                              <w:rFonts w:cs="Titr"/>
                              <w:color w:val="000000" w:themeColor="text1"/>
                            </w:rPr>
                            <w:instrText xml:space="preserve"> PAGE    \* MERGEFORMAT </w:instrText>
                          </w:r>
                          <w:r w:rsidRPr="00236724">
                            <w:rPr>
                              <w:rFonts w:cs="Titr"/>
                              <w:color w:val="000000" w:themeColor="text1"/>
                            </w:rPr>
                            <w:fldChar w:fldCharType="separate"/>
                          </w:r>
                          <w:r w:rsidR="00A41D72">
                            <w:rPr>
                              <w:rFonts w:cs="Titr"/>
                              <w:noProof/>
                              <w:color w:val="000000" w:themeColor="text1"/>
                              <w:rtl/>
                            </w:rPr>
                            <w:t>9</w:t>
                          </w:r>
                          <w:r w:rsidRPr="00236724">
                            <w:rPr>
                              <w:rFonts w:cs="Titr"/>
                              <w:noProof/>
                              <w:color w:val="000000" w:themeColor="text1"/>
                            </w:rPr>
                            <w:fldChar w:fldCharType="end"/>
                          </w:r>
                        </w:p>
                      </w:txbxContent>
                    </v:textbox>
                  </v:shape>
                  <v:group id="Group 31" o:spid="_x0000_s1028" style="position:absolute;left:-8;top:14978;width:12255;height:230"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4hhsIAAADcAAAADwAAAGRycy9kb3ducmV2LnhtbERPW2vCMBR+F/Yfwhn4pulEZVajjKEi&#10;DoR5ez40x7asOSlNqtFfvzwIPn5899kimEpcqXGlZQUf/QQEcWZ1ybmC42HV+wThPLLGyjIpuJOD&#10;xfytM8NU2xv/0nXvcxFD2KWooPC+TqV0WUEGXd/WxJG72Magj7DJpW7wFsNNJQdJMpYGS44NBdb0&#10;XVD2t2+NgmWbT9pR+DntRlsO9tEOTqv1Wanue/iagvAU/Ev8dG+0gvEwzo9n4hGQ8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N4hhsIAAADcAAAADwAAAAAAAAAAAAAA&#10;AAChAgAAZHJzL2Rvd25yZXYueG1sUEsFBgAAAAAEAAQA+QAAAJADAAAAAA==&#10;" strokecolor="black [3213]"/>
                    <v:shape id="AutoShape 28" o:spid="_x0000_s1030"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D5YMUAAADcAAAADwAAAGRycy9kb3ducmV2LnhtbESPQWvCQBSE7wX/w/KE3upGa0VSV1Gh&#10;EHqRJsFeH9nXJDT7Nu6uGv+9Wyh4HGbmG2a1GUwnLuR8a1nBdJKAIK6sbrlWUBYfL0sQPiBr7CyT&#10;ght52KxHTytMtb3yF13yUIsIYZ+igiaEPpXSVw0Z9BPbE0fvxzqDIUpXS+3wGuGmk7MkWUiDLceF&#10;BnvaN1T95mejIM+Ot+pzl4Xy8FoUb+4k3Xd5UOp5PGzfQQQawiP83860gsV8Cn9n4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D5YMUAAADcAAAADwAAAAAAAAAA&#10;AAAAAAChAgAAZHJzL2Rvd25yZXYueG1sUEsFBgAAAAAEAAQA+QAAAJMDAAAAAA==&#10;" adj="20904" strokecolor="black [3213]"/>
                  </v:group>
                  <w10:wrap anchorx="page" anchory="margin"/>
                  <w10:anchorlock/>
                </v:group>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724" w:rsidRPr="00236724" w:rsidRDefault="00236724" w:rsidP="00236724">
    <w:pPr>
      <w:pStyle w:val="Footer"/>
      <w:bidi w:val="0"/>
      <w:ind w:firstLine="0"/>
      <w:rPr>
        <w:rFonts w:ascii="Vijaya" w:hAnsi="Vijaya" w:cs="Vijaya"/>
        <w:sz w:val="16"/>
        <w:szCs w:val="16"/>
      </w:rPr>
    </w:pPr>
    <w:r w:rsidRPr="00236724">
      <w:rPr>
        <w:rFonts w:ascii="Vijaya" w:hAnsi="Vijaya" w:cs="Vijaya"/>
        <w:sz w:val="16"/>
        <w:szCs w:val="16"/>
      </w:rPr>
      <w:fldChar w:fldCharType="begin"/>
    </w:r>
    <w:r w:rsidRPr="00236724">
      <w:rPr>
        <w:rFonts w:ascii="Vijaya" w:hAnsi="Vijaya" w:cs="Vijaya"/>
        <w:sz w:val="16"/>
        <w:szCs w:val="16"/>
      </w:rPr>
      <w:instrText xml:space="preserve"> FILENAME  \p  \* MERGEFORMAT </w:instrText>
    </w:r>
    <w:r w:rsidRPr="00236724">
      <w:rPr>
        <w:rFonts w:ascii="Vijaya" w:hAnsi="Vijaya" w:cs="Vijaya"/>
        <w:sz w:val="16"/>
        <w:szCs w:val="16"/>
      </w:rPr>
      <w:fldChar w:fldCharType="separate"/>
    </w:r>
    <w:r w:rsidR="00A41D72">
      <w:rPr>
        <w:rFonts w:ascii="Vijaya" w:hAnsi="Vijaya" w:cs="Vijaya"/>
        <w:noProof/>
        <w:sz w:val="16"/>
        <w:szCs w:val="16"/>
      </w:rPr>
      <w:t>C:\Users\Samim\Documents\NaghsheRaah-Jahani 89-11-4 3.docx</w:t>
    </w:r>
    <w:r w:rsidRPr="00236724">
      <w:rPr>
        <w:rFonts w:ascii="Vijaya" w:hAnsi="Vijaya" w:cs="Vijaya"/>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3022" w:rsidRDefault="00623022" w:rsidP="00FF7772">
      <w:pPr>
        <w:spacing w:after="0" w:line="240" w:lineRule="auto"/>
      </w:pPr>
      <w:r>
        <w:separator/>
      </w:r>
    </w:p>
  </w:footnote>
  <w:footnote w:type="continuationSeparator" w:id="0">
    <w:p w:rsidR="00623022" w:rsidRDefault="00623022" w:rsidP="00FF77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5D2308"/>
    <w:multiLevelType w:val="hybridMultilevel"/>
    <w:tmpl w:val="45566620"/>
    <w:lvl w:ilvl="0" w:tplc="2A603234">
      <w:start w:val="1"/>
      <w:numFmt w:val="bullet"/>
      <w:lvlText w:val=""/>
      <w:lvlJc w:val="left"/>
      <w:pPr>
        <w:ind w:left="2234"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96508D"/>
    <w:multiLevelType w:val="hybridMultilevel"/>
    <w:tmpl w:val="65642B86"/>
    <w:lvl w:ilvl="0" w:tplc="1C927CFC">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
    <w:nsid w:val="36B3208B"/>
    <w:multiLevelType w:val="hybridMultilevel"/>
    <w:tmpl w:val="A09ABDAC"/>
    <w:lvl w:ilvl="0" w:tplc="ED4AC63C">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
    <w:nsid w:val="46527582"/>
    <w:multiLevelType w:val="hybridMultilevel"/>
    <w:tmpl w:val="FBD22F68"/>
    <w:lvl w:ilvl="0" w:tplc="95DCB8BE">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4">
    <w:nsid w:val="4A056FCD"/>
    <w:multiLevelType w:val="hybridMultilevel"/>
    <w:tmpl w:val="F2C4CF4C"/>
    <w:lvl w:ilvl="0" w:tplc="240665D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5">
    <w:nsid w:val="4C3C55FF"/>
    <w:multiLevelType w:val="hybridMultilevel"/>
    <w:tmpl w:val="9D0698BE"/>
    <w:lvl w:ilvl="0" w:tplc="5C3860B6">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6">
    <w:nsid w:val="51433C36"/>
    <w:multiLevelType w:val="hybridMultilevel"/>
    <w:tmpl w:val="D248C866"/>
    <w:lvl w:ilvl="0" w:tplc="BC467EB8">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7">
    <w:nsid w:val="58893AD0"/>
    <w:multiLevelType w:val="hybridMultilevel"/>
    <w:tmpl w:val="8EEC6842"/>
    <w:lvl w:ilvl="0" w:tplc="30C20CF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8">
    <w:nsid w:val="79CB24B7"/>
    <w:multiLevelType w:val="hybridMultilevel"/>
    <w:tmpl w:val="91A6FECE"/>
    <w:lvl w:ilvl="0" w:tplc="B7B657F0">
      <w:start w:val="1"/>
      <w:numFmt w:val="bullet"/>
      <w:lvlText w:val=""/>
      <w:lvlJc w:val="left"/>
      <w:pPr>
        <w:ind w:left="1117"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2"/>
  </w:num>
  <w:num w:numId="4">
    <w:abstractNumId w:val="6"/>
  </w:num>
  <w:num w:numId="5">
    <w:abstractNumId w:val="7"/>
  </w:num>
  <w:num w:numId="6">
    <w:abstractNumId w:val="5"/>
  </w:num>
  <w:num w:numId="7">
    <w:abstractNumId w:val="1"/>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B07"/>
    <w:rsid w:val="000670E3"/>
    <w:rsid w:val="000C0A7D"/>
    <w:rsid w:val="00120F62"/>
    <w:rsid w:val="0018705B"/>
    <w:rsid w:val="001D2AC4"/>
    <w:rsid w:val="001D3A0E"/>
    <w:rsid w:val="001F1C9F"/>
    <w:rsid w:val="00207AD3"/>
    <w:rsid w:val="00236724"/>
    <w:rsid w:val="002431D1"/>
    <w:rsid w:val="00255CE4"/>
    <w:rsid w:val="002C1DE9"/>
    <w:rsid w:val="00303D80"/>
    <w:rsid w:val="003709EF"/>
    <w:rsid w:val="00373D55"/>
    <w:rsid w:val="003B406C"/>
    <w:rsid w:val="003F0493"/>
    <w:rsid w:val="0042576E"/>
    <w:rsid w:val="00442780"/>
    <w:rsid w:val="00445CBC"/>
    <w:rsid w:val="004672E0"/>
    <w:rsid w:val="00480AA3"/>
    <w:rsid w:val="004A7428"/>
    <w:rsid w:val="004B60F3"/>
    <w:rsid w:val="004D1070"/>
    <w:rsid w:val="004E5361"/>
    <w:rsid w:val="004F7B01"/>
    <w:rsid w:val="005868B8"/>
    <w:rsid w:val="005A5198"/>
    <w:rsid w:val="005B6FAB"/>
    <w:rsid w:val="0060659D"/>
    <w:rsid w:val="00623022"/>
    <w:rsid w:val="006373FF"/>
    <w:rsid w:val="00680B8A"/>
    <w:rsid w:val="006A2DF2"/>
    <w:rsid w:val="006D6030"/>
    <w:rsid w:val="0071794C"/>
    <w:rsid w:val="00750A66"/>
    <w:rsid w:val="007C122D"/>
    <w:rsid w:val="0080302F"/>
    <w:rsid w:val="0086450B"/>
    <w:rsid w:val="008B6F66"/>
    <w:rsid w:val="008F20D6"/>
    <w:rsid w:val="00961DFC"/>
    <w:rsid w:val="009F7C01"/>
    <w:rsid w:val="00A06989"/>
    <w:rsid w:val="00A07854"/>
    <w:rsid w:val="00A2116D"/>
    <w:rsid w:val="00A35C21"/>
    <w:rsid w:val="00A41D72"/>
    <w:rsid w:val="00A50706"/>
    <w:rsid w:val="00A811DC"/>
    <w:rsid w:val="00AB334D"/>
    <w:rsid w:val="00B00333"/>
    <w:rsid w:val="00B047F4"/>
    <w:rsid w:val="00B07EBA"/>
    <w:rsid w:val="00B40266"/>
    <w:rsid w:val="00B406F7"/>
    <w:rsid w:val="00BC66C5"/>
    <w:rsid w:val="00BE2A8E"/>
    <w:rsid w:val="00BF5BF8"/>
    <w:rsid w:val="00C01551"/>
    <w:rsid w:val="00C24EE0"/>
    <w:rsid w:val="00C737B4"/>
    <w:rsid w:val="00C87EA0"/>
    <w:rsid w:val="00C92307"/>
    <w:rsid w:val="00CD1525"/>
    <w:rsid w:val="00D27D50"/>
    <w:rsid w:val="00D45B07"/>
    <w:rsid w:val="00D53A72"/>
    <w:rsid w:val="00D62906"/>
    <w:rsid w:val="00D91DEA"/>
    <w:rsid w:val="00DC1D1A"/>
    <w:rsid w:val="00E14096"/>
    <w:rsid w:val="00E15460"/>
    <w:rsid w:val="00E21B7F"/>
    <w:rsid w:val="00E369C6"/>
    <w:rsid w:val="00EA3008"/>
    <w:rsid w:val="00EB7DDB"/>
    <w:rsid w:val="00EE281A"/>
    <w:rsid w:val="00F13C5F"/>
    <w:rsid w:val="00F429F7"/>
    <w:rsid w:val="00F717AD"/>
    <w:rsid w:val="00FA6C1B"/>
    <w:rsid w:val="00FF7772"/>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EBA"/>
    <w:pPr>
      <w:bidi/>
      <w:spacing w:after="240" w:line="192" w:lineRule="auto"/>
      <w:ind w:firstLine="397"/>
      <w:jc w:val="lowKashida"/>
    </w:pPr>
    <w:rPr>
      <w:rFonts w:cs="Lotu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5B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5B07"/>
    <w:rPr>
      <w:rFonts w:ascii="Tahoma" w:hAnsi="Tahoma" w:cs="Tahoma"/>
      <w:sz w:val="16"/>
      <w:szCs w:val="16"/>
    </w:rPr>
  </w:style>
  <w:style w:type="paragraph" w:styleId="ListParagraph">
    <w:name w:val="List Paragraph"/>
    <w:basedOn w:val="Normal"/>
    <w:uiPriority w:val="34"/>
    <w:qFormat/>
    <w:rsid w:val="00D45B07"/>
    <w:pPr>
      <w:ind w:left="720"/>
      <w:contextualSpacing/>
    </w:pPr>
  </w:style>
  <w:style w:type="paragraph" w:styleId="Header">
    <w:name w:val="header"/>
    <w:basedOn w:val="Normal"/>
    <w:link w:val="HeaderChar"/>
    <w:uiPriority w:val="99"/>
    <w:unhideWhenUsed/>
    <w:rsid w:val="00FF77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7772"/>
    <w:rPr>
      <w:rFonts w:cs="Lotus"/>
      <w:szCs w:val="28"/>
    </w:rPr>
  </w:style>
  <w:style w:type="paragraph" w:styleId="Footer">
    <w:name w:val="footer"/>
    <w:basedOn w:val="Normal"/>
    <w:link w:val="FooterChar"/>
    <w:uiPriority w:val="99"/>
    <w:unhideWhenUsed/>
    <w:rsid w:val="00FF77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7772"/>
    <w:rPr>
      <w:rFonts w:cs="Lotus"/>
      <w:szCs w:val="28"/>
    </w:rPr>
  </w:style>
  <w:style w:type="paragraph" w:styleId="DocumentMap">
    <w:name w:val="Document Map"/>
    <w:basedOn w:val="Normal"/>
    <w:link w:val="DocumentMapChar"/>
    <w:uiPriority w:val="99"/>
    <w:unhideWhenUsed/>
    <w:rsid w:val="00FF7772"/>
    <w:pPr>
      <w:bidi w:val="0"/>
      <w:spacing w:after="0" w:line="240" w:lineRule="auto"/>
      <w:ind w:firstLine="0"/>
      <w:jc w:val="left"/>
    </w:pPr>
    <w:rPr>
      <w:rFonts w:ascii="Tahoma" w:eastAsiaTheme="minorEastAsia" w:hAnsi="Tahoma" w:cs="Tahoma"/>
      <w:sz w:val="16"/>
      <w:szCs w:val="16"/>
      <w:lang w:eastAsia="ja-JP" w:bidi="ar-SA"/>
    </w:rPr>
  </w:style>
  <w:style w:type="character" w:customStyle="1" w:styleId="DocumentMapChar">
    <w:name w:val="Document Map Char"/>
    <w:basedOn w:val="DefaultParagraphFont"/>
    <w:link w:val="DocumentMap"/>
    <w:uiPriority w:val="99"/>
    <w:rsid w:val="00FF7772"/>
    <w:rPr>
      <w:rFonts w:ascii="Tahoma" w:eastAsiaTheme="minorEastAsia" w:hAnsi="Tahoma" w:cs="Tahoma"/>
      <w:sz w:val="16"/>
      <w:szCs w:val="16"/>
      <w:lang w:eastAsia="ja-JP"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EBA"/>
    <w:pPr>
      <w:bidi/>
      <w:spacing w:after="240" w:line="192" w:lineRule="auto"/>
      <w:ind w:firstLine="397"/>
      <w:jc w:val="lowKashida"/>
    </w:pPr>
    <w:rPr>
      <w:rFonts w:cs="Lotu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5B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5B07"/>
    <w:rPr>
      <w:rFonts w:ascii="Tahoma" w:hAnsi="Tahoma" w:cs="Tahoma"/>
      <w:sz w:val="16"/>
      <w:szCs w:val="16"/>
    </w:rPr>
  </w:style>
  <w:style w:type="paragraph" w:styleId="ListParagraph">
    <w:name w:val="List Paragraph"/>
    <w:basedOn w:val="Normal"/>
    <w:uiPriority w:val="34"/>
    <w:qFormat/>
    <w:rsid w:val="00D45B07"/>
    <w:pPr>
      <w:ind w:left="720"/>
      <w:contextualSpacing/>
    </w:pPr>
  </w:style>
  <w:style w:type="paragraph" w:styleId="Header">
    <w:name w:val="header"/>
    <w:basedOn w:val="Normal"/>
    <w:link w:val="HeaderChar"/>
    <w:uiPriority w:val="99"/>
    <w:unhideWhenUsed/>
    <w:rsid w:val="00FF77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7772"/>
    <w:rPr>
      <w:rFonts w:cs="Lotus"/>
      <w:szCs w:val="28"/>
    </w:rPr>
  </w:style>
  <w:style w:type="paragraph" w:styleId="Footer">
    <w:name w:val="footer"/>
    <w:basedOn w:val="Normal"/>
    <w:link w:val="FooterChar"/>
    <w:uiPriority w:val="99"/>
    <w:unhideWhenUsed/>
    <w:rsid w:val="00FF77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7772"/>
    <w:rPr>
      <w:rFonts w:cs="Lotus"/>
      <w:szCs w:val="28"/>
    </w:rPr>
  </w:style>
  <w:style w:type="paragraph" w:styleId="DocumentMap">
    <w:name w:val="Document Map"/>
    <w:basedOn w:val="Normal"/>
    <w:link w:val="DocumentMapChar"/>
    <w:uiPriority w:val="99"/>
    <w:unhideWhenUsed/>
    <w:rsid w:val="00FF7772"/>
    <w:pPr>
      <w:bidi w:val="0"/>
      <w:spacing w:after="0" w:line="240" w:lineRule="auto"/>
      <w:ind w:firstLine="0"/>
      <w:jc w:val="left"/>
    </w:pPr>
    <w:rPr>
      <w:rFonts w:ascii="Tahoma" w:eastAsiaTheme="minorEastAsia" w:hAnsi="Tahoma" w:cs="Tahoma"/>
      <w:sz w:val="16"/>
      <w:szCs w:val="16"/>
      <w:lang w:eastAsia="ja-JP" w:bidi="ar-SA"/>
    </w:rPr>
  </w:style>
  <w:style w:type="character" w:customStyle="1" w:styleId="DocumentMapChar">
    <w:name w:val="Document Map Char"/>
    <w:basedOn w:val="DefaultParagraphFont"/>
    <w:link w:val="DocumentMap"/>
    <w:uiPriority w:val="99"/>
    <w:rsid w:val="00FF7772"/>
    <w:rPr>
      <w:rFonts w:ascii="Tahoma" w:eastAsiaTheme="minorEastAsia" w:hAnsi="Tahoma" w:cs="Tahoma"/>
      <w:sz w:val="16"/>
      <w:szCs w:val="16"/>
      <w:lang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1</Pages>
  <Words>2320</Words>
  <Characters>13225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Personal</Company>
  <LinksUpToDate>false</LinksUpToDate>
  <CharactersWithSpaces>15514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Samim</dc:creator>
  <cp:lastModifiedBy>Samim</cp:lastModifiedBy>
  <cp:revision>22</cp:revision>
  <cp:lastPrinted>2011-01-24T14:11:00Z</cp:lastPrinted>
  <dcterms:created xsi:type="dcterms:W3CDTF">2011-01-24T13:33:00Z</dcterms:created>
  <dcterms:modified xsi:type="dcterms:W3CDTF">2011-01-24T14:11:00Z</dcterms:modified>
</cp:coreProperties>
</file>