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B38" w:rsidRDefault="004E4B41" w:rsidP="00F71907">
      <w:pPr>
        <w:ind w:firstLine="0"/>
        <w:jc w:val="center"/>
        <w:rPr>
          <w:rtl/>
        </w:rPr>
      </w:pPr>
      <w:bookmarkStart w:id="0" w:name="_GoBack"/>
      <w:bookmarkEnd w:id="0"/>
      <w:r>
        <w:rPr>
          <w:rFonts w:ascii="IranNastaliq" w:hAnsi="IranNastaliq" w:cs="IranNastaliq" w:hint="cs"/>
          <w:noProof/>
          <w:sz w:val="20"/>
          <w:szCs w:val="26"/>
          <w:rtl/>
        </w:rPr>
        <w:drawing>
          <wp:anchor distT="0" distB="0" distL="114300" distR="114300" simplePos="0" relativeHeight="251664384" behindDoc="1" locked="0" layoutInCell="1" allowOverlap="1" wp14:anchorId="6029DDAD" wp14:editId="412A2CFC">
            <wp:simplePos x="0" y="0"/>
            <wp:positionH relativeFrom="column">
              <wp:posOffset>-381744</wp:posOffset>
            </wp:positionH>
            <wp:positionV relativeFrom="paragraph">
              <wp:posOffset>-445770</wp:posOffset>
            </wp:positionV>
            <wp:extent cx="7393940" cy="1045908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93940" cy="10459085"/>
                    </a:xfrm>
                    <a:prstGeom prst="rect">
                      <a:avLst/>
                    </a:prstGeom>
                  </pic:spPr>
                </pic:pic>
              </a:graphicData>
            </a:graphic>
            <wp14:sizeRelH relativeFrom="page">
              <wp14:pctWidth>0</wp14:pctWidth>
            </wp14:sizeRelH>
            <wp14:sizeRelV relativeFrom="page">
              <wp14:pctHeight>0</wp14:pctHeight>
            </wp14:sizeRelV>
          </wp:anchor>
        </w:drawing>
      </w:r>
      <w:r w:rsidR="00F71907">
        <w:rPr>
          <w:noProof/>
        </w:rPr>
        <w:drawing>
          <wp:anchor distT="0" distB="0" distL="114300" distR="114300" simplePos="0" relativeHeight="251657728" behindDoc="0" locked="0" layoutInCell="1" allowOverlap="1" wp14:anchorId="0CF1FCAA" wp14:editId="3A76AD78">
            <wp:simplePos x="0" y="0"/>
            <wp:positionH relativeFrom="column">
              <wp:posOffset>19050</wp:posOffset>
            </wp:positionH>
            <wp:positionV relativeFrom="paragraph">
              <wp:posOffset>105947</wp:posOffset>
            </wp:positionV>
            <wp:extent cx="2259965" cy="3071495"/>
            <wp:effectExtent l="0" t="0" r="6985" b="0"/>
            <wp:wrapNone/>
            <wp:docPr id="3" name="Picture 3" descr="Zakharef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kharef 622"/>
                    <pic:cNvPicPr>
                      <a:picLocks noChangeAspect="1" noChangeArrowheads="1"/>
                    </pic:cNvPicPr>
                  </pic:nvPicPr>
                  <pic:blipFill>
                    <a:blip r:embed="rId10" cstate="print">
                      <a:clrChange>
                        <a:clrFrom>
                          <a:srgbClr val="FFFFFF"/>
                        </a:clrFrom>
                        <a:clrTo>
                          <a:srgbClr val="FFFFFF">
                            <a:alpha val="0"/>
                          </a:srgbClr>
                        </a:clrTo>
                      </a:clrChange>
                      <a:extLst>
                        <a:ext uri="{BEBA8EAE-BF5A-486C-A8C5-ECC9F3942E4B}">
                          <a14:imgProps xmlns:a14="http://schemas.microsoft.com/office/drawing/2010/main">
                            <a14:imgLayer r:embed="rId11">
                              <a14:imgEffect>
                                <a14:artisticPlasticWrap/>
                              </a14:imgEffect>
                              <a14:imgEffect>
                                <a14:colorTemperature colorTemp="112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59965" cy="3071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2B38" w:rsidRDefault="00042B38" w:rsidP="00556638">
      <w:pPr>
        <w:ind w:firstLine="0"/>
        <w:jc w:val="center"/>
        <w:rPr>
          <w:rtl/>
        </w:rPr>
      </w:pPr>
    </w:p>
    <w:p w:rsidR="00042B38" w:rsidRDefault="00042B38" w:rsidP="00556638">
      <w:pPr>
        <w:ind w:firstLine="0"/>
        <w:jc w:val="center"/>
        <w:rPr>
          <w:rtl/>
        </w:rPr>
      </w:pPr>
    </w:p>
    <w:p w:rsidR="00042B38" w:rsidRDefault="00042B38" w:rsidP="00556638">
      <w:pPr>
        <w:ind w:firstLine="0"/>
        <w:jc w:val="center"/>
        <w:rPr>
          <w:rtl/>
        </w:rPr>
      </w:pPr>
    </w:p>
    <w:p w:rsidR="00CC4838" w:rsidRPr="003469E5" w:rsidRDefault="00CC4838" w:rsidP="00556638">
      <w:pPr>
        <w:ind w:firstLine="0"/>
        <w:jc w:val="center"/>
        <w:rPr>
          <w:sz w:val="96"/>
          <w:szCs w:val="102"/>
          <w:rtl/>
        </w:rPr>
      </w:pPr>
    </w:p>
    <w:p w:rsidR="00F71907" w:rsidRPr="00254A53" w:rsidRDefault="00F71907" w:rsidP="00254A53">
      <w:pPr>
        <w:spacing w:after="0" w:line="276" w:lineRule="auto"/>
        <w:ind w:firstLine="0"/>
        <w:jc w:val="center"/>
        <w:rPr>
          <w:rFonts w:ascii="IranNastaliq" w:hAnsi="IranNastaliq" w:cs="IranNastaliq"/>
          <w:sz w:val="20"/>
          <w:szCs w:val="26"/>
          <w:rtl/>
        </w:rPr>
      </w:pPr>
    </w:p>
    <w:p w:rsidR="00042B38" w:rsidRPr="00254A53" w:rsidRDefault="00254A53" w:rsidP="005F3C4F">
      <w:pPr>
        <w:spacing w:before="240" w:after="0" w:line="240" w:lineRule="auto"/>
        <w:ind w:firstLine="0"/>
        <w:jc w:val="center"/>
        <w:rPr>
          <w:rFonts w:ascii="IranNastaliq" w:hAnsi="IranNastaliq" w:cs="IranNastaliq"/>
          <w:color w:val="FF0000"/>
          <w:sz w:val="144"/>
          <w:szCs w:val="144"/>
          <w:rtl/>
          <w14:glow w14:rad="152400">
            <w14:srgbClr w14:val="FFFF00">
              <w14:alpha w14:val="60000"/>
            </w14:srgbClr>
          </w14:glow>
        </w:rPr>
      </w:pPr>
      <w:r>
        <w:rPr>
          <w:rFonts w:ascii="IranNastaliq" w:hAnsi="IranNastaliq" w:cs="IranNastaliq" w:hint="cs"/>
          <w:noProof/>
          <w:color w:val="FF0000"/>
          <w:sz w:val="144"/>
          <w:szCs w:val="144"/>
          <w:rtl/>
        </w:rPr>
        <mc:AlternateContent>
          <mc:Choice Requires="wps">
            <w:drawing>
              <wp:anchor distT="0" distB="0" distL="114300" distR="114300" simplePos="0" relativeHeight="251662336" behindDoc="0" locked="0" layoutInCell="1" allowOverlap="1" wp14:anchorId="4FB1D78D" wp14:editId="74A726B1">
                <wp:simplePos x="0" y="0"/>
                <wp:positionH relativeFrom="column">
                  <wp:posOffset>890850</wp:posOffset>
                </wp:positionH>
                <wp:positionV relativeFrom="paragraph">
                  <wp:posOffset>1989510</wp:posOffset>
                </wp:positionV>
                <wp:extent cx="4848750" cy="1324304"/>
                <wp:effectExtent l="0" t="0" r="0" b="0"/>
                <wp:wrapNone/>
                <wp:docPr id="9" name="Text Box 9"/>
                <wp:cNvGraphicFramePr/>
                <a:graphic xmlns:a="http://schemas.openxmlformats.org/drawingml/2006/main">
                  <a:graphicData uri="http://schemas.microsoft.com/office/word/2010/wordprocessingShape">
                    <wps:wsp>
                      <wps:cNvSpPr txBox="1"/>
                      <wps:spPr>
                        <a:xfrm>
                          <a:off x="0" y="0"/>
                          <a:ext cx="4848750" cy="1324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0632" w:rsidRDefault="00A00632" w:rsidP="004175BD">
                            <w:pPr>
                              <w:spacing w:before="240" w:line="240" w:lineRule="auto"/>
                              <w:ind w:firstLine="0"/>
                              <w:jc w:val="center"/>
                            </w:pPr>
                            <w:r w:rsidRPr="002C04CB">
                              <w:rPr>
                                <w:rFonts w:ascii="IranNastaliq" w:hAnsi="IranNastaliq" w:cs="IranNastaliq" w:hint="cs"/>
                                <w:sz w:val="46"/>
                                <w:szCs w:val="52"/>
                                <w:rtl/>
                              </w:rPr>
                              <w:t>«</w:t>
                            </w:r>
                            <w:r>
                              <w:rPr>
                                <w:rFonts w:ascii="IranNastaliq" w:hAnsi="IranNastaliq" w:cs="IranNastaliq" w:hint="cs"/>
                                <w:sz w:val="46"/>
                                <w:szCs w:val="52"/>
                                <w:rtl/>
                              </w:rPr>
                              <w:t>ســاختار سازماني وشرح وظايـــف</w:t>
                            </w:r>
                            <w:r w:rsidRPr="002C04CB">
                              <w:rPr>
                                <w:rFonts w:ascii="IranNastaliq" w:hAnsi="IranNastaliq" w:cs="IranNastaliq" w:hint="cs"/>
                                <w:sz w:val="46"/>
                                <w:szCs w:val="52"/>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left:0;text-align:left;margin-left:70.15pt;margin-top:156.65pt;width:381.8pt;height:10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" filled="f" stroked="f" strokeweight=".5pt">
                <v:textbox>
                  <w:txbxContent>
                    <w:p w:rsidR="00A00632" w:rsidRDefault="00A00632" w:rsidP="004175BD">
                      <w:pPr>
                        <w:spacing w:before="240" w:line="240" w:lineRule="auto"/>
                        <w:ind w:firstLine="0"/>
                        <w:jc w:val="center"/>
                      </w:pPr>
                      <w:r w:rsidRPr="002C04CB">
                        <w:rPr>
                          <w:rFonts w:ascii="IranNastaliq" w:hAnsi="IranNastaliq" w:cs="IranNastaliq" w:hint="cs"/>
                          <w:sz w:val="46"/>
                          <w:szCs w:val="52"/>
                          <w:rtl/>
                        </w:rPr>
                        <w:t>«</w:t>
                      </w:r>
                      <w:r>
                        <w:rPr>
                          <w:rFonts w:ascii="IranNastaliq" w:hAnsi="IranNastaliq" w:cs="IranNastaliq" w:hint="cs"/>
                          <w:sz w:val="46"/>
                          <w:szCs w:val="52"/>
                          <w:rtl/>
                        </w:rPr>
                        <w:t>ســاختار سازماني وشرح وظايـــف</w:t>
                      </w:r>
                      <w:r w:rsidRPr="002C04CB">
                        <w:rPr>
                          <w:rFonts w:ascii="IranNastaliq" w:hAnsi="IranNastaliq" w:cs="IranNastaliq" w:hint="cs"/>
                          <w:sz w:val="46"/>
                          <w:szCs w:val="52"/>
                          <w:rtl/>
                        </w:rPr>
                        <w:t>»</w:t>
                      </w:r>
                    </w:p>
                  </w:txbxContent>
                </v:textbox>
              </v:shape>
            </w:pict>
          </mc:Fallback>
        </mc:AlternateContent>
      </w:r>
      <w:r w:rsidR="004175BD">
        <w:rPr>
          <w:rFonts w:ascii="IranNastaliq" w:hAnsi="IranNastaliq" w:cs="IranNastaliq" w:hint="cs"/>
          <w:color w:val="FF0000"/>
          <w:sz w:val="144"/>
          <w:szCs w:val="144"/>
          <w:rtl/>
          <w14:glow w14:rad="152400">
            <w14:srgbClr w14:val="FFFF00">
              <w14:alpha w14:val="60000"/>
            </w14:srgbClr>
          </w14:glow>
        </w:rPr>
        <w:t>دبيرخانه</w:t>
      </w:r>
      <w:r w:rsidR="005F3C4F">
        <w:rPr>
          <w:rFonts w:ascii="IranNastaliq" w:hAnsi="IranNastaliq" w:cs="IranNastaliq" w:hint="cs"/>
          <w:color w:val="FF0000"/>
          <w:sz w:val="138"/>
          <w:szCs w:val="138"/>
          <w:rtl/>
          <w14:glow w14:rad="152400">
            <w14:srgbClr w14:val="FFFF00">
              <w14:alpha w14:val="60000"/>
            </w14:srgbClr>
          </w14:glow>
        </w:rPr>
        <w:t>‌</w:t>
      </w:r>
      <w:r w:rsidR="004175BD">
        <w:rPr>
          <w:rFonts w:ascii="IranNastaliq" w:hAnsi="IranNastaliq" w:cs="IranNastaliq" w:hint="cs"/>
          <w:color w:val="FF0000"/>
          <w:sz w:val="144"/>
          <w:szCs w:val="144"/>
          <w:rtl/>
          <w14:glow w14:rad="152400">
            <w14:srgbClr w14:val="FFFF00">
              <w14:alpha w14:val="60000"/>
            </w14:srgbClr>
          </w14:glow>
        </w:rPr>
        <w:t>علمي-فرهنگي</w:t>
      </w:r>
    </w:p>
    <w:p w:rsidR="003469E5" w:rsidRPr="002C04CB" w:rsidRDefault="004C5354" w:rsidP="00254A53">
      <w:pPr>
        <w:spacing w:after="0" w:line="240" w:lineRule="auto"/>
        <w:ind w:firstLine="0"/>
        <w:jc w:val="center"/>
        <w:rPr>
          <w:rFonts w:ascii="IranNastaliq" w:hAnsi="IranNastaliq" w:cs="IranNastaliq"/>
          <w:sz w:val="46"/>
          <w:szCs w:val="52"/>
          <w:rtl/>
        </w:rPr>
      </w:pPr>
      <w:r>
        <w:rPr>
          <w:noProof/>
        </w:rPr>
        <mc:AlternateContent>
          <mc:Choice Requires="wps">
            <w:drawing>
              <wp:anchor distT="0" distB="0" distL="114300" distR="114300" simplePos="0" relativeHeight="251666432" behindDoc="0" locked="0" layoutInCell="0" allowOverlap="1" wp14:anchorId="66132571" wp14:editId="07905099">
                <wp:simplePos x="0" y="0"/>
                <wp:positionH relativeFrom="margin">
                  <wp:posOffset>3539993</wp:posOffset>
                </wp:positionH>
                <wp:positionV relativeFrom="margin">
                  <wp:posOffset>6688499</wp:posOffset>
                </wp:positionV>
                <wp:extent cx="2262505" cy="709930"/>
                <wp:effectExtent l="19050" t="19050" r="42545" b="33020"/>
                <wp:wrapNone/>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2505" cy="709930"/>
                        </a:xfrm>
                        <a:prstGeom prst="bracketPair">
                          <a:avLst>
                            <a:gd name="adj" fmla="val 19078"/>
                          </a:avLst>
                        </a:prstGeom>
                        <a:gradFill>
                          <a:gsLst>
                            <a:gs pos="0">
                              <a:srgbClr val="FFFF00">
                                <a:alpha val="50000"/>
                              </a:srgbClr>
                            </a:gs>
                            <a:gs pos="70000">
                              <a:schemeClr val="bg1">
                                <a:alpha val="0"/>
                              </a:schemeClr>
                            </a:gs>
                            <a:gs pos="30000">
                              <a:schemeClr val="bg1">
                                <a:alpha val="0"/>
                                <a:lumMod val="0"/>
                                <a:lumOff val="100000"/>
                              </a:schemeClr>
                            </a:gs>
                            <a:gs pos="100000">
                              <a:srgbClr val="FFFF00">
                                <a:alpha val="50000"/>
                              </a:srgbClr>
                            </a:gs>
                          </a:gsLst>
                          <a:lin ang="10800000" scaled="1"/>
                        </a:gradFill>
                        <a:ln w="50800">
                          <a:solidFill>
                            <a:srgbClr val="9BBB59"/>
                          </a:solidFill>
                          <a:round/>
                          <a:headEnd/>
                          <a:tailEnd/>
                        </a:ln>
                        <a:extLst/>
                      </wps:spPr>
                      <wps:txbx>
                        <w:txbxContent>
                          <w:p w:rsidR="00A00632" w:rsidRPr="000E272E" w:rsidRDefault="00A00632" w:rsidP="00716FF3">
                            <w:pPr>
                              <w:spacing w:after="0"/>
                              <w:ind w:firstLine="0"/>
                              <w:jc w:val="center"/>
                              <w:rPr>
                                <w:rFonts w:cs="Nasim"/>
                                <w:color w:val="000000" w:themeColor="text1"/>
                                <w:sz w:val="24"/>
                                <w14:textFill>
                                  <w14:gradFill>
                                    <w14:gsLst>
                                      <w14:gs w14:pos="38000">
                                        <w14:schemeClr w14:val="accent3">
                                          <w14:lumMod w14:val="43000"/>
                                        </w14:schemeClr>
                                      </w14:gs>
                                      <w14:gs w14:pos="40000">
                                        <w14:schemeClr w14:val="accent3"/>
                                      </w14:gs>
                                      <w14:gs w14:pos="100000">
                                        <w14:schemeClr w14:val="accent3">
                                          <w14:lumMod w14:val="10000"/>
                                        </w14:schemeClr>
                                      </w14:gs>
                                    </w14:gsLst>
                                    <w14:lin w14:ang="16200000" w14:scaled="0"/>
                                  </w14:gradFill>
                                </w14:textFill>
                              </w:rPr>
                            </w:pPr>
                            <w:r w:rsidRPr="000E272E">
                              <w:rPr>
                                <w:rFonts w:cs="Nasim" w:hint="cs"/>
                                <w:color w:val="000000" w:themeColor="text1"/>
                                <w:sz w:val="20"/>
                                <w:szCs w:val="22"/>
                                <w:rtl/>
                                <w14:textFill>
                                  <w14:gradFill>
                                    <w14:gsLst>
                                      <w14:gs w14:pos="38000">
                                        <w14:schemeClr w14:val="accent3">
                                          <w14:lumMod w14:val="43000"/>
                                        </w14:schemeClr>
                                      </w14:gs>
                                      <w14:gs w14:pos="40000">
                                        <w14:schemeClr w14:val="accent3"/>
                                      </w14:gs>
                                      <w14:gs w14:pos="100000">
                                        <w14:schemeClr w14:val="accent3">
                                          <w14:lumMod w14:val="10000"/>
                                        </w14:schemeClr>
                                      </w14:gs>
                                    </w14:gsLst>
                                    <w14:lin w14:ang="16200000" w14:scaled="0"/>
                                  </w14:gradFill>
                                </w14:textFill>
                              </w:rPr>
                              <w:t xml:space="preserve">پيش‌نويس اول: </w:t>
                            </w:r>
                            <w:r>
                              <w:rPr>
                                <w:rFonts w:cs="Nasim" w:hint="cs"/>
                                <w:color w:val="000000" w:themeColor="text1"/>
                                <w:sz w:val="20"/>
                                <w:szCs w:val="22"/>
                                <w:rtl/>
                                <w14:textFill>
                                  <w14:gradFill>
                                    <w14:gsLst>
                                      <w14:gs w14:pos="38000">
                                        <w14:schemeClr w14:val="accent3">
                                          <w14:lumMod w14:val="43000"/>
                                        </w14:schemeClr>
                                      </w14:gs>
                                      <w14:gs w14:pos="40000">
                                        <w14:schemeClr w14:val="accent3"/>
                                      </w14:gs>
                                      <w14:gs w14:pos="100000">
                                        <w14:schemeClr w14:val="accent3">
                                          <w14:lumMod w14:val="10000"/>
                                        </w14:schemeClr>
                                      </w14:gs>
                                    </w14:gsLst>
                                    <w14:lin w14:ang="16200000" w14:scaled="0"/>
                                  </w14:gradFill>
                                </w14:textFill>
                              </w:rPr>
                              <w:t>14</w:t>
                            </w:r>
                            <w:r w:rsidRPr="000E272E">
                              <w:rPr>
                                <w:rFonts w:cs="Nasim" w:hint="cs"/>
                                <w:color w:val="000000" w:themeColor="text1"/>
                                <w:sz w:val="20"/>
                                <w:szCs w:val="22"/>
                                <w:rtl/>
                                <w14:textFill>
                                  <w14:gradFill>
                                    <w14:gsLst>
                                      <w14:gs w14:pos="38000">
                                        <w14:schemeClr w14:val="accent3">
                                          <w14:lumMod w14:val="43000"/>
                                        </w14:schemeClr>
                                      </w14:gs>
                                      <w14:gs w14:pos="40000">
                                        <w14:schemeClr w14:val="accent3"/>
                                      </w14:gs>
                                      <w14:gs w14:pos="100000">
                                        <w14:schemeClr w14:val="accent3">
                                          <w14:lumMod w14:val="10000"/>
                                        </w14:schemeClr>
                                      </w14:gs>
                                    </w14:gsLst>
                                    <w14:lin w14:ang="16200000" w14:scaled="0"/>
                                  </w14:gradFill>
                                </w14:textFill>
                              </w:rPr>
                              <w:t>/</w:t>
                            </w:r>
                            <w:r>
                              <w:rPr>
                                <w:rFonts w:cs="Nasim" w:hint="cs"/>
                                <w:color w:val="000000" w:themeColor="text1"/>
                                <w:sz w:val="20"/>
                                <w:szCs w:val="22"/>
                                <w:rtl/>
                                <w14:textFill>
                                  <w14:gradFill>
                                    <w14:gsLst>
                                      <w14:gs w14:pos="38000">
                                        <w14:schemeClr w14:val="accent3">
                                          <w14:lumMod w14:val="43000"/>
                                        </w14:schemeClr>
                                      </w14:gs>
                                      <w14:gs w14:pos="40000">
                                        <w14:schemeClr w14:val="accent3"/>
                                      </w14:gs>
                                      <w14:gs w14:pos="100000">
                                        <w14:schemeClr w14:val="accent3">
                                          <w14:lumMod w14:val="10000"/>
                                        </w14:schemeClr>
                                      </w14:gs>
                                    </w14:gsLst>
                                    <w14:lin w14:ang="16200000" w14:scaled="0"/>
                                  </w14:gradFill>
                                </w14:textFill>
                              </w:rPr>
                              <w:t>11</w:t>
                            </w:r>
                            <w:r w:rsidRPr="000E272E">
                              <w:rPr>
                                <w:rFonts w:cs="Nasim" w:hint="cs"/>
                                <w:color w:val="000000" w:themeColor="text1"/>
                                <w:sz w:val="20"/>
                                <w:szCs w:val="22"/>
                                <w:rtl/>
                                <w14:textFill>
                                  <w14:gradFill>
                                    <w14:gsLst>
                                      <w14:gs w14:pos="38000">
                                        <w14:schemeClr w14:val="accent3">
                                          <w14:lumMod w14:val="43000"/>
                                        </w14:schemeClr>
                                      </w14:gs>
                                      <w14:gs w14:pos="40000">
                                        <w14:schemeClr w14:val="accent3"/>
                                      </w14:gs>
                                      <w14:gs w14:pos="100000">
                                        <w14:schemeClr w14:val="accent3">
                                          <w14:lumMod w14:val="10000"/>
                                        </w14:schemeClr>
                                      </w14:gs>
                                    </w14:gsLst>
                                    <w14:lin w14:ang="16200000" w14:scaled="0"/>
                                  </w14:gradFill>
                                </w14:textFill>
                              </w:rPr>
                              <w:t>/1392</w:t>
                            </w:r>
                          </w:p>
                        </w:txbxContent>
                      </wps:txbx>
                      <wps:bodyPr rot="0" vert="horz" wrap="square" lIns="0" tIns="216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8" type="#_x0000_t185" style="position:absolute;left:0;text-align:left;margin-left:278.75pt;margin-top:526.65pt;width:178.15pt;height:55.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" o:allowincell="f" adj="4121" filled="t" fillcolor="yellow" strokecolor="#9bbb59" strokeweight="4pt">
                <v:fill opacity=".5" color2="yellow" o:opacity2=".5" angle="270" colors="0 yellow;19661f white;45875f white;1 yellow" focus="100%" type="gradient"/>
                <v:textbox inset="0,6mm,0,0">
                  <w:txbxContent>
                    <w:p w:rsidR="00A00632" w:rsidRPr="000E272E" w:rsidRDefault="00A00632" w:rsidP="00716FF3">
                      <w:pPr>
                        <w:spacing w:after="0"/>
                        <w:ind w:firstLine="0"/>
                        <w:jc w:val="center"/>
                        <w:rPr>
                          <w:rFonts w:cs="Nasim"/>
                          <w:color w:val="000000" w:themeColor="text1"/>
                          <w:sz w:val="24"/>
                          <w14:textFill>
                            <w14:gradFill>
                              <w14:gsLst>
                                <w14:gs w14:pos="38000">
                                  <w14:schemeClr w14:val="accent3">
                                    <w14:lumMod w14:val="43000"/>
                                  </w14:schemeClr>
                                </w14:gs>
                                <w14:gs w14:pos="40000">
                                  <w14:schemeClr w14:val="accent3"/>
                                </w14:gs>
                                <w14:gs w14:pos="100000">
                                  <w14:schemeClr w14:val="accent3">
                                    <w14:lumMod w14:val="10000"/>
                                  </w14:schemeClr>
                                </w14:gs>
                              </w14:gsLst>
                              <w14:lin w14:ang="16200000" w14:scaled="0"/>
                            </w14:gradFill>
                          </w14:textFill>
                        </w:rPr>
                      </w:pPr>
                      <w:r w:rsidRPr="000E272E">
                        <w:rPr>
                          <w:rFonts w:cs="Nasim" w:hint="cs"/>
                          <w:color w:val="000000" w:themeColor="text1"/>
                          <w:sz w:val="20"/>
                          <w:szCs w:val="22"/>
                          <w:rtl/>
                          <w14:textFill>
                            <w14:gradFill>
                              <w14:gsLst>
                                <w14:gs w14:pos="38000">
                                  <w14:schemeClr w14:val="accent3">
                                    <w14:lumMod w14:val="43000"/>
                                  </w14:schemeClr>
                                </w14:gs>
                                <w14:gs w14:pos="40000">
                                  <w14:schemeClr w14:val="accent3"/>
                                </w14:gs>
                                <w14:gs w14:pos="100000">
                                  <w14:schemeClr w14:val="accent3">
                                    <w14:lumMod w14:val="10000"/>
                                  </w14:schemeClr>
                                </w14:gs>
                              </w14:gsLst>
                              <w14:lin w14:ang="16200000" w14:scaled="0"/>
                            </w14:gradFill>
                          </w14:textFill>
                        </w:rPr>
                        <w:t xml:space="preserve">پيش‌نويس اول: </w:t>
                      </w:r>
                      <w:r>
                        <w:rPr>
                          <w:rFonts w:cs="Nasim" w:hint="cs"/>
                          <w:color w:val="000000" w:themeColor="text1"/>
                          <w:sz w:val="20"/>
                          <w:szCs w:val="22"/>
                          <w:rtl/>
                          <w14:textFill>
                            <w14:gradFill>
                              <w14:gsLst>
                                <w14:gs w14:pos="38000">
                                  <w14:schemeClr w14:val="accent3">
                                    <w14:lumMod w14:val="43000"/>
                                  </w14:schemeClr>
                                </w14:gs>
                                <w14:gs w14:pos="40000">
                                  <w14:schemeClr w14:val="accent3"/>
                                </w14:gs>
                                <w14:gs w14:pos="100000">
                                  <w14:schemeClr w14:val="accent3">
                                    <w14:lumMod w14:val="10000"/>
                                  </w14:schemeClr>
                                </w14:gs>
                              </w14:gsLst>
                              <w14:lin w14:ang="16200000" w14:scaled="0"/>
                            </w14:gradFill>
                          </w14:textFill>
                        </w:rPr>
                        <w:t>14</w:t>
                      </w:r>
                      <w:r w:rsidRPr="000E272E">
                        <w:rPr>
                          <w:rFonts w:cs="Nasim" w:hint="cs"/>
                          <w:color w:val="000000" w:themeColor="text1"/>
                          <w:sz w:val="20"/>
                          <w:szCs w:val="22"/>
                          <w:rtl/>
                          <w14:textFill>
                            <w14:gradFill>
                              <w14:gsLst>
                                <w14:gs w14:pos="38000">
                                  <w14:schemeClr w14:val="accent3">
                                    <w14:lumMod w14:val="43000"/>
                                  </w14:schemeClr>
                                </w14:gs>
                                <w14:gs w14:pos="40000">
                                  <w14:schemeClr w14:val="accent3"/>
                                </w14:gs>
                                <w14:gs w14:pos="100000">
                                  <w14:schemeClr w14:val="accent3">
                                    <w14:lumMod w14:val="10000"/>
                                  </w14:schemeClr>
                                </w14:gs>
                              </w14:gsLst>
                              <w14:lin w14:ang="16200000" w14:scaled="0"/>
                            </w14:gradFill>
                          </w14:textFill>
                        </w:rPr>
                        <w:t>/</w:t>
                      </w:r>
                      <w:r>
                        <w:rPr>
                          <w:rFonts w:cs="Nasim" w:hint="cs"/>
                          <w:color w:val="000000" w:themeColor="text1"/>
                          <w:sz w:val="20"/>
                          <w:szCs w:val="22"/>
                          <w:rtl/>
                          <w14:textFill>
                            <w14:gradFill>
                              <w14:gsLst>
                                <w14:gs w14:pos="38000">
                                  <w14:schemeClr w14:val="accent3">
                                    <w14:lumMod w14:val="43000"/>
                                  </w14:schemeClr>
                                </w14:gs>
                                <w14:gs w14:pos="40000">
                                  <w14:schemeClr w14:val="accent3"/>
                                </w14:gs>
                                <w14:gs w14:pos="100000">
                                  <w14:schemeClr w14:val="accent3">
                                    <w14:lumMod w14:val="10000"/>
                                  </w14:schemeClr>
                                </w14:gs>
                              </w14:gsLst>
                              <w14:lin w14:ang="16200000" w14:scaled="0"/>
                            </w14:gradFill>
                          </w14:textFill>
                        </w:rPr>
                        <w:t>11</w:t>
                      </w:r>
                      <w:r w:rsidRPr="000E272E">
                        <w:rPr>
                          <w:rFonts w:cs="Nasim" w:hint="cs"/>
                          <w:color w:val="000000" w:themeColor="text1"/>
                          <w:sz w:val="20"/>
                          <w:szCs w:val="22"/>
                          <w:rtl/>
                          <w14:textFill>
                            <w14:gradFill>
                              <w14:gsLst>
                                <w14:gs w14:pos="38000">
                                  <w14:schemeClr w14:val="accent3">
                                    <w14:lumMod w14:val="43000"/>
                                  </w14:schemeClr>
                                </w14:gs>
                                <w14:gs w14:pos="40000">
                                  <w14:schemeClr w14:val="accent3"/>
                                </w14:gs>
                                <w14:gs w14:pos="100000">
                                  <w14:schemeClr w14:val="accent3">
                                    <w14:lumMod w14:val="10000"/>
                                  </w14:schemeClr>
                                </w14:gs>
                              </w14:gsLst>
                              <w14:lin w14:ang="16200000" w14:scaled="0"/>
                            </w14:gradFill>
                          </w14:textFill>
                        </w:rPr>
                        <w:t>/1392</w:t>
                      </w:r>
                    </w:p>
                  </w:txbxContent>
                </v:textbox>
                <w10:wrap anchorx="margin" anchory="margin"/>
              </v:shape>
            </w:pict>
          </mc:Fallback>
        </mc:AlternateContent>
      </w:r>
    </w:p>
    <w:p w:rsidR="00042B38" w:rsidRPr="002C04CB" w:rsidRDefault="00490E33" w:rsidP="00556638">
      <w:pPr>
        <w:ind w:firstLine="0"/>
        <w:jc w:val="center"/>
        <w:rPr>
          <w:rFonts w:ascii="IranNastaliq" w:hAnsi="IranNastaliq" w:cs="IranNastaliq"/>
          <w:sz w:val="52"/>
          <w:szCs w:val="58"/>
          <w:rtl/>
        </w:rPr>
      </w:pPr>
      <w:r>
        <w:rPr>
          <w:rFonts w:ascii="IranNastaliq" w:hAnsi="IranNastaliq" w:cs="IranNastaliq"/>
          <w:noProof/>
          <w:sz w:val="122"/>
          <w:szCs w:val="128"/>
        </w:rPr>
        <w:drawing>
          <wp:anchor distT="0" distB="0" distL="114300" distR="114300" simplePos="0" relativeHeight="251693056" behindDoc="0" locked="0" layoutInCell="1" allowOverlap="1" wp14:anchorId="498EA2C7" wp14:editId="00078DEE">
            <wp:simplePos x="0" y="0"/>
            <wp:positionH relativeFrom="column">
              <wp:posOffset>387985</wp:posOffset>
            </wp:positionH>
            <wp:positionV relativeFrom="paragraph">
              <wp:posOffset>205740</wp:posOffset>
            </wp:positionV>
            <wp:extent cx="2597785" cy="1473200"/>
            <wp:effectExtent l="0" t="0" r="0" b="0"/>
            <wp:wrapNone/>
            <wp:docPr id="8" name="Picture 8" descr="C:\Users\Test\Desktop\Nam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esktop\Name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7785" cy="147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2B38" w:rsidRDefault="00042B38">
      <w:pPr>
        <w:widowControl/>
        <w:bidi w:val="0"/>
        <w:spacing w:after="0" w:line="240" w:lineRule="auto"/>
        <w:ind w:firstLine="0"/>
        <w:jc w:val="left"/>
      </w:pPr>
      <w:r>
        <w:rPr>
          <w:rtl/>
        </w:rPr>
        <w:br w:type="page"/>
      </w:r>
    </w:p>
    <w:p w:rsidR="00042B38" w:rsidRPr="00213B88" w:rsidRDefault="00042B38" w:rsidP="00556638">
      <w:pPr>
        <w:ind w:firstLine="0"/>
        <w:jc w:val="center"/>
        <w:rPr>
          <w:sz w:val="62"/>
          <w:szCs w:val="68"/>
          <w:rtl/>
        </w:rPr>
      </w:pPr>
    </w:p>
    <w:p w:rsidR="000A2005" w:rsidRDefault="000A2005" w:rsidP="00556638">
      <w:pPr>
        <w:ind w:firstLine="0"/>
        <w:jc w:val="center"/>
        <w:rPr>
          <w:rtl/>
        </w:rPr>
      </w:pPr>
    </w:p>
    <w:p w:rsidR="00C15AE0" w:rsidRDefault="002C04CB" w:rsidP="00556638">
      <w:pPr>
        <w:ind w:firstLine="0"/>
        <w:jc w:val="center"/>
        <w:rPr>
          <w:rtl/>
        </w:rPr>
      </w:pPr>
      <w:r>
        <w:rPr>
          <w:noProof/>
        </w:rPr>
        <w:drawing>
          <wp:inline distT="0" distB="0" distL="0" distR="0" wp14:anchorId="7A3CB645" wp14:editId="06295ECB">
            <wp:extent cx="1477010" cy="932180"/>
            <wp:effectExtent l="0" t="0" r="8890" b="1270"/>
            <wp:docPr id="1" name="Picture 0" descr="IMAGE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AGE109.GIF"/>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77010" cy="932180"/>
                    </a:xfrm>
                    <a:prstGeom prst="rect">
                      <a:avLst/>
                    </a:prstGeom>
                    <a:noFill/>
                    <a:ln>
                      <a:noFill/>
                    </a:ln>
                  </pic:spPr>
                </pic:pic>
              </a:graphicData>
            </a:graphic>
          </wp:inline>
        </w:drawing>
      </w:r>
    </w:p>
    <w:p w:rsidR="00042B38" w:rsidRDefault="00042B38" w:rsidP="00556638">
      <w:pPr>
        <w:ind w:firstLine="0"/>
        <w:jc w:val="center"/>
        <w:rPr>
          <w:rtl/>
        </w:rPr>
      </w:pPr>
    </w:p>
    <w:p w:rsidR="000A2005" w:rsidRPr="00213B88" w:rsidRDefault="000A2005" w:rsidP="00CC4838">
      <w:pPr>
        <w:rPr>
          <w:sz w:val="94"/>
          <w:szCs w:val="100"/>
          <w:rtl/>
        </w:rPr>
      </w:pPr>
    </w:p>
    <w:p w:rsidR="000A2005" w:rsidRPr="004B4BAA" w:rsidRDefault="000A2005" w:rsidP="00053CFF">
      <w:pPr>
        <w:spacing w:after="840"/>
        <w:ind w:firstLine="0"/>
        <w:jc w:val="center"/>
        <w:rPr>
          <w:rFonts w:ascii="IranNastaliq" w:hAnsi="IranNastaliq" w:cs="IranNastaliq"/>
          <w:b/>
          <w:sz w:val="46"/>
          <w:szCs w:val="66"/>
          <w:rtl/>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B4BAA">
        <w:rPr>
          <w:rFonts w:ascii="IranNastaliq" w:hAnsi="IranNastaliq" w:cs="IranNastaliq" w:hint="cs"/>
          <w:b/>
          <w:sz w:val="46"/>
          <w:szCs w:val="66"/>
          <w:rtl/>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فهرســت مطالــب</w:t>
      </w:r>
    </w:p>
    <w:p w:rsidR="000A2005" w:rsidRDefault="00FB64D9" w:rsidP="00FB64D9">
      <w:pPr>
        <w:pStyle w:val="ListParagraph"/>
        <w:numPr>
          <w:ilvl w:val="0"/>
          <w:numId w:val="8"/>
        </w:numPr>
        <w:rPr>
          <w:sz w:val="30"/>
          <w:szCs w:val="40"/>
        </w:rPr>
      </w:pPr>
      <w:r>
        <w:rPr>
          <w:rFonts w:hint="cs"/>
          <w:sz w:val="30"/>
          <w:szCs w:val="40"/>
          <w:rtl/>
        </w:rPr>
        <w:t>معرفي سند</w:t>
      </w:r>
    </w:p>
    <w:p w:rsidR="00D45F0A" w:rsidRDefault="00A64D33" w:rsidP="00A64D33">
      <w:pPr>
        <w:pStyle w:val="ListParagraph"/>
        <w:numPr>
          <w:ilvl w:val="0"/>
          <w:numId w:val="8"/>
        </w:numPr>
        <w:rPr>
          <w:sz w:val="30"/>
          <w:szCs w:val="40"/>
        </w:rPr>
      </w:pPr>
      <w:r>
        <w:rPr>
          <w:rFonts w:hint="cs"/>
          <w:sz w:val="30"/>
          <w:szCs w:val="40"/>
          <w:rtl/>
        </w:rPr>
        <w:t>وظايف نهادي دبيرخانه</w:t>
      </w:r>
    </w:p>
    <w:p w:rsidR="00A64D33" w:rsidRDefault="00A64D33" w:rsidP="00A64D33">
      <w:pPr>
        <w:pStyle w:val="ListParagraph"/>
        <w:numPr>
          <w:ilvl w:val="0"/>
          <w:numId w:val="8"/>
        </w:numPr>
        <w:rPr>
          <w:sz w:val="30"/>
          <w:szCs w:val="40"/>
        </w:rPr>
      </w:pPr>
      <w:r>
        <w:rPr>
          <w:rFonts w:hint="cs"/>
          <w:sz w:val="30"/>
          <w:szCs w:val="40"/>
          <w:rtl/>
        </w:rPr>
        <w:t>گردش كار اجمالي دبيرخانه</w:t>
      </w:r>
    </w:p>
    <w:p w:rsidR="00A64D33" w:rsidRDefault="00A64D33" w:rsidP="00A64D33">
      <w:pPr>
        <w:pStyle w:val="ListParagraph"/>
        <w:numPr>
          <w:ilvl w:val="0"/>
          <w:numId w:val="8"/>
        </w:numPr>
        <w:rPr>
          <w:sz w:val="30"/>
          <w:szCs w:val="40"/>
        </w:rPr>
      </w:pPr>
      <w:r>
        <w:rPr>
          <w:rFonts w:hint="cs"/>
          <w:sz w:val="30"/>
          <w:szCs w:val="40"/>
          <w:rtl/>
        </w:rPr>
        <w:t>نهادهاي مرتبط با دبيرخانه</w:t>
      </w:r>
    </w:p>
    <w:p w:rsidR="00A64D33" w:rsidRDefault="00A64D33" w:rsidP="00FB64D9">
      <w:pPr>
        <w:pStyle w:val="ListParagraph"/>
        <w:numPr>
          <w:ilvl w:val="0"/>
          <w:numId w:val="8"/>
        </w:numPr>
        <w:rPr>
          <w:sz w:val="30"/>
          <w:szCs w:val="40"/>
        </w:rPr>
      </w:pPr>
      <w:r>
        <w:rPr>
          <w:rFonts w:hint="cs"/>
          <w:sz w:val="30"/>
          <w:szCs w:val="40"/>
          <w:rtl/>
        </w:rPr>
        <w:t>ساختار سازماني دبيرخانه</w:t>
      </w:r>
    </w:p>
    <w:p w:rsidR="00A64D33" w:rsidRDefault="00A64D33" w:rsidP="00FB64D9">
      <w:pPr>
        <w:pStyle w:val="ListParagraph"/>
        <w:numPr>
          <w:ilvl w:val="0"/>
          <w:numId w:val="8"/>
        </w:numPr>
        <w:rPr>
          <w:sz w:val="30"/>
          <w:szCs w:val="40"/>
        </w:rPr>
      </w:pPr>
      <w:r>
        <w:rPr>
          <w:rFonts w:hint="cs"/>
          <w:sz w:val="30"/>
          <w:szCs w:val="40"/>
          <w:rtl/>
        </w:rPr>
        <w:t>شرح وظايف عناصر سازماني دبيرخانه</w:t>
      </w:r>
    </w:p>
    <w:p w:rsidR="00042B38" w:rsidRDefault="008A582B" w:rsidP="00F55FA4">
      <w:pPr>
        <w:ind w:firstLine="0"/>
        <w:rPr>
          <w:rtl/>
        </w:rPr>
      </w:pPr>
      <w:r>
        <w:rPr>
          <w:rtl/>
        </w:rPr>
        <w:br w:type="page"/>
      </w:r>
    </w:p>
    <w:p w:rsidR="008A582B" w:rsidRDefault="008A582B" w:rsidP="00042B38">
      <w:pPr>
        <w:rPr>
          <w:rtl/>
        </w:rPr>
      </w:pPr>
    </w:p>
    <w:p w:rsidR="008A582B" w:rsidRDefault="008A582B" w:rsidP="00042B38">
      <w:pPr>
        <w:rPr>
          <w:rtl/>
        </w:rPr>
      </w:pPr>
    </w:p>
    <w:p w:rsidR="008A582B" w:rsidRDefault="008A582B" w:rsidP="00042B38">
      <w:pPr>
        <w:rPr>
          <w:rtl/>
        </w:rPr>
      </w:pPr>
    </w:p>
    <w:p w:rsidR="008A582B" w:rsidRDefault="008A582B" w:rsidP="00042B38">
      <w:pPr>
        <w:rPr>
          <w:rtl/>
        </w:rPr>
      </w:pPr>
    </w:p>
    <w:p w:rsidR="00042B38" w:rsidRPr="00853C25" w:rsidRDefault="00CD0129" w:rsidP="00D45F0A">
      <w:pPr>
        <w:pStyle w:val="Heading1"/>
        <w:rPr>
          <w:sz w:val="40"/>
          <w:szCs w:val="36"/>
          <w:rtl/>
        </w:rPr>
      </w:pPr>
      <w:r>
        <w:rPr>
          <w:rFonts w:hint="cs"/>
          <w:sz w:val="40"/>
          <w:szCs w:val="36"/>
          <w:rtl/>
        </w:rPr>
        <w:t>معرفي سند</w:t>
      </w:r>
    </w:p>
    <w:p w:rsidR="00EE7E1B" w:rsidRDefault="00EE7E1B" w:rsidP="00EE7E1B">
      <w:pPr>
        <w:rPr>
          <w:rtl/>
        </w:rPr>
      </w:pPr>
      <w:r>
        <w:rPr>
          <w:rFonts w:hint="cs"/>
          <w:noProof/>
        </w:rPr>
        <w:drawing>
          <wp:anchor distT="0" distB="0" distL="114300" distR="114300" simplePos="0" relativeHeight="251667456" behindDoc="1" locked="0" layoutInCell="1" allowOverlap="1" wp14:anchorId="778EF569" wp14:editId="4269AA2A">
            <wp:simplePos x="0" y="0"/>
            <wp:positionH relativeFrom="margin">
              <wp:posOffset>-435610</wp:posOffset>
            </wp:positionH>
            <wp:positionV relativeFrom="margin">
              <wp:posOffset>2698115</wp:posOffset>
            </wp:positionV>
            <wp:extent cx="4086225" cy="3990975"/>
            <wp:effectExtent l="0" t="0" r="9525" b="9525"/>
            <wp:wrapTight wrapText="right">
              <wp:wrapPolygon edited="0">
                <wp:start x="10876" y="0"/>
                <wp:lineTo x="10372" y="103"/>
                <wp:lineTo x="8862" y="1340"/>
                <wp:lineTo x="8761" y="1753"/>
                <wp:lineTo x="6848" y="3299"/>
                <wp:lineTo x="5941" y="3712"/>
                <wp:lineTo x="4531" y="4743"/>
                <wp:lineTo x="3222" y="6599"/>
                <wp:lineTo x="3021" y="7217"/>
                <wp:lineTo x="3021" y="7939"/>
                <wp:lineTo x="4028" y="9898"/>
                <wp:lineTo x="2719" y="11444"/>
                <wp:lineTo x="1712" y="13197"/>
                <wp:lineTo x="1611" y="18043"/>
                <wp:lineTo x="1913" y="18146"/>
                <wp:lineTo x="5136" y="18146"/>
                <wp:lineTo x="5136" y="18868"/>
                <wp:lineTo x="6747" y="19796"/>
                <wp:lineTo x="8157" y="20002"/>
                <wp:lineTo x="9365" y="21445"/>
                <wp:lineTo x="9768" y="21548"/>
                <wp:lineTo x="11480" y="21548"/>
                <wp:lineTo x="15608" y="19796"/>
                <wp:lineTo x="17220" y="18146"/>
                <wp:lineTo x="17824" y="18146"/>
                <wp:lineTo x="19737" y="16909"/>
                <wp:lineTo x="19938" y="14847"/>
                <wp:lineTo x="19636" y="13197"/>
                <wp:lineTo x="20241" y="11547"/>
                <wp:lineTo x="20845" y="8248"/>
                <wp:lineTo x="21550" y="6702"/>
                <wp:lineTo x="21550" y="4949"/>
                <wp:lineTo x="19636" y="3299"/>
                <wp:lineTo x="18327" y="1340"/>
                <wp:lineTo x="16817" y="103"/>
                <wp:lineTo x="16213" y="0"/>
                <wp:lineTo x="10876" y="0"/>
              </wp:wrapPolygon>
            </wp:wrapTight>
            <wp:docPr id="2" name="Picture 2" descr="C:\Users\Test\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esktop\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6225" cy="399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12FA1">
        <w:rPr>
          <w:rFonts w:hint="cs"/>
          <w:rtl/>
        </w:rPr>
        <w:t xml:space="preserve">سند حاضر به </w:t>
      </w:r>
      <w:r>
        <w:rPr>
          <w:rFonts w:hint="cs"/>
          <w:rtl/>
        </w:rPr>
        <w:t>تبيين ساختار سازماني و تشكيلاتي دبيرخانه علمي- فرهنگي جامعه مدرسين حوزه علميه قم اختصاص دارد و به تشريح وظايف بخش‌ها و واحدهاي اين سازمان مي‌پردازد.</w:t>
      </w:r>
    </w:p>
    <w:p w:rsidR="00D45F0A" w:rsidRDefault="00D45F0A" w:rsidP="00D45F0A">
      <w:pPr>
        <w:pStyle w:val="Heading2"/>
        <w:rPr>
          <w:rtl/>
        </w:rPr>
      </w:pPr>
      <w:r>
        <w:rPr>
          <w:rFonts w:hint="cs"/>
          <w:rtl/>
        </w:rPr>
        <w:t>روش دستيابي به ساختار سازماني</w:t>
      </w:r>
    </w:p>
    <w:p w:rsidR="00D45F0A" w:rsidRDefault="00EE7E1B" w:rsidP="00CD575D">
      <w:pPr>
        <w:rPr>
          <w:rtl/>
        </w:rPr>
      </w:pPr>
      <w:r>
        <w:rPr>
          <w:rFonts w:hint="cs"/>
          <w:rtl/>
        </w:rPr>
        <w:t xml:space="preserve">براي دستيابي به بهترين احتمال در طراحي ساختار سازماني نهاد مذكور كه در اين سند آن را «دبيرخانه» مي‌خوانيم از روشي استفاده شده است كه به نظر مي‌رسد معرفي آن در مقدمه </w:t>
      </w:r>
      <w:r w:rsidR="00CD575D">
        <w:rPr>
          <w:rFonts w:hint="cs"/>
          <w:rtl/>
        </w:rPr>
        <w:t>بي‌فايده نباشد و بتواند در تأمين تفاهم سازماني تأثير گذارد.</w:t>
      </w:r>
    </w:p>
    <w:p w:rsidR="00CD0129" w:rsidRDefault="00CD0129" w:rsidP="00CD0129">
      <w:pPr>
        <w:pStyle w:val="Heading3"/>
        <w:rPr>
          <w:rtl/>
        </w:rPr>
      </w:pPr>
      <w:r>
        <w:rPr>
          <w:rFonts w:hint="cs"/>
          <w:rtl/>
        </w:rPr>
        <w:t>تعيين مأموريت و وظايف سازمان</w:t>
      </w:r>
    </w:p>
    <w:p w:rsidR="00CD575D" w:rsidRDefault="00CD575D" w:rsidP="00CD575D">
      <w:pPr>
        <w:rPr>
          <w:rtl/>
        </w:rPr>
      </w:pPr>
      <w:r>
        <w:rPr>
          <w:rFonts w:hint="cs"/>
          <w:rtl/>
        </w:rPr>
        <w:t>تمامي سازمان‌هاي «وابسته»، آنان‌كه با يك حكم مأموريت از طرف نهادي ديگر دستور تأسيس مي‌گيرند، مي‌بايد ساختار تشكيلاتي متناسبي با حكم مأموريت خود داشته باشند.</w:t>
      </w:r>
    </w:p>
    <w:p w:rsidR="00CD575D" w:rsidRPr="00CD575D" w:rsidRDefault="00CD575D" w:rsidP="003E278B">
      <w:pPr>
        <w:rPr>
          <w:rtl/>
        </w:rPr>
      </w:pPr>
      <w:r>
        <w:rPr>
          <w:rFonts w:hint="cs"/>
          <w:rtl/>
        </w:rPr>
        <w:t>دبيرخانه نيز با توجه به وظيفه‌اي كه براي آن تأسيس شده</w:t>
      </w:r>
      <w:r w:rsidR="003E278B">
        <w:rPr>
          <w:rFonts w:hint="cs"/>
          <w:rtl/>
        </w:rPr>
        <w:t>،</w:t>
      </w:r>
      <w:r>
        <w:rPr>
          <w:rFonts w:hint="cs"/>
          <w:rtl/>
        </w:rPr>
        <w:t xml:space="preserve"> بايد ابتدا اين مأموريت</w:t>
      </w:r>
      <w:r w:rsidR="00881C5F">
        <w:rPr>
          <w:rFonts w:hint="cs"/>
          <w:rtl/>
        </w:rPr>
        <w:t xml:space="preserve"> </w:t>
      </w:r>
      <w:r>
        <w:rPr>
          <w:rFonts w:hint="cs"/>
          <w:rtl/>
        </w:rPr>
        <w:t>و وظيفه را روشن و تا حدّي تفصيلي نمايد، تا بتواند به سوي طراحي سازماني متناسب حركت كند.</w:t>
      </w:r>
    </w:p>
    <w:p w:rsidR="00CD0129" w:rsidRDefault="00CD0129" w:rsidP="00CD0129">
      <w:pPr>
        <w:pStyle w:val="Heading3"/>
        <w:rPr>
          <w:rtl/>
        </w:rPr>
      </w:pPr>
      <w:r>
        <w:rPr>
          <w:rFonts w:hint="cs"/>
          <w:rtl/>
        </w:rPr>
        <w:t>شناسايي ورودي‌ها و خروجي‌هاي وظايف</w:t>
      </w:r>
    </w:p>
    <w:p w:rsidR="00CD575D" w:rsidRDefault="00CD575D" w:rsidP="00CD575D">
      <w:pPr>
        <w:rPr>
          <w:rtl/>
        </w:rPr>
      </w:pPr>
      <w:r>
        <w:rPr>
          <w:rFonts w:hint="cs"/>
          <w:rtl/>
        </w:rPr>
        <w:t>وظايف و تكاليف هر سازماني، مشابه فعاليت‌هايي كه هر انساني انجام مي‌دهد، لزوماً نيازمند منابع اوليه‌اي است كه پس از انجام تكليف و تبديل شدن به محصول، به عنوان خروجي</w:t>
      </w:r>
      <w:r w:rsidR="009F3093">
        <w:rPr>
          <w:rFonts w:hint="cs"/>
          <w:rtl/>
        </w:rPr>
        <w:t>ِ</w:t>
      </w:r>
      <w:r>
        <w:rPr>
          <w:rFonts w:hint="cs"/>
          <w:rtl/>
        </w:rPr>
        <w:t xml:space="preserve"> وظيفه ارائه مي‌شوند.</w:t>
      </w:r>
      <w:r w:rsidR="00F14594">
        <w:rPr>
          <w:rFonts w:hint="cs"/>
          <w:rtl/>
        </w:rPr>
        <w:t xml:space="preserve"> هر فعاليتي لاجرم يا توليد كالاست و يا توليد خدمات و اگر شامل هيچكدام نگردد، نمي‌تواند فعاليتي مفيد و هدفمند محسوب گردد.</w:t>
      </w:r>
    </w:p>
    <w:p w:rsidR="00F14594" w:rsidRPr="00CD575D" w:rsidRDefault="00F14594" w:rsidP="00CD575D">
      <w:pPr>
        <w:rPr>
          <w:rtl/>
        </w:rPr>
      </w:pPr>
      <w:r>
        <w:rPr>
          <w:rFonts w:hint="cs"/>
          <w:rtl/>
        </w:rPr>
        <w:t>از اين رو،</w:t>
      </w:r>
      <w:r w:rsidR="00881C5F">
        <w:rPr>
          <w:rFonts w:hint="cs"/>
          <w:rtl/>
        </w:rPr>
        <w:t xml:space="preserve"> </w:t>
      </w:r>
      <w:r>
        <w:rPr>
          <w:rFonts w:hint="cs"/>
          <w:rtl/>
        </w:rPr>
        <w:t>در مرحله دوم، پس از شناسايي و فهرست تك‌تك وظايف دبيرخانه، بايستي ورودي‌هاي هر وظيفه و خروجي‌هاي آن شناسايي شود؛ اين‌كه آن وظيفه چه چيزهايي را بايد دريافت نمايد تا به چه چيزهايي دست يابد. اين گام دوم در مسير دستيابي به ساختار سازمان است.</w:t>
      </w:r>
    </w:p>
    <w:p w:rsidR="00CD0129" w:rsidRDefault="00CD0129" w:rsidP="00CD0129">
      <w:pPr>
        <w:pStyle w:val="Heading3"/>
        <w:rPr>
          <w:rtl/>
        </w:rPr>
      </w:pPr>
      <w:r>
        <w:rPr>
          <w:rFonts w:hint="cs"/>
          <w:rtl/>
        </w:rPr>
        <w:lastRenderedPageBreak/>
        <w:t xml:space="preserve">طرف‌يابي ورودي‌ها و خروجي‌هاي وظايف </w:t>
      </w:r>
    </w:p>
    <w:p w:rsidR="00F14594" w:rsidRPr="00F14594" w:rsidRDefault="00F14594" w:rsidP="009F3093">
      <w:pPr>
        <w:rPr>
          <w:rtl/>
        </w:rPr>
      </w:pPr>
      <w:r>
        <w:rPr>
          <w:rFonts w:hint="cs"/>
          <w:rtl/>
        </w:rPr>
        <w:t>طبيعتاً هر ورودي</w:t>
      </w:r>
      <w:r w:rsidR="009F3093">
        <w:rPr>
          <w:rFonts w:hint="cs"/>
          <w:rtl/>
        </w:rPr>
        <w:t>ِ</w:t>
      </w:r>
      <w:r>
        <w:rPr>
          <w:rFonts w:hint="cs"/>
          <w:rtl/>
        </w:rPr>
        <w:t xml:space="preserve"> دبيرخانه بايد از يك منبعي دريافت شود و هر خروجي و محصول نيز </w:t>
      </w:r>
      <w:r w:rsidR="009F3093">
        <w:rPr>
          <w:rFonts w:hint="cs"/>
          <w:rtl/>
        </w:rPr>
        <w:t xml:space="preserve">به جايي </w:t>
      </w:r>
      <w:r>
        <w:rPr>
          <w:rFonts w:hint="cs"/>
          <w:rtl/>
        </w:rPr>
        <w:t>تحويل گردد. اگر هر ورودي و خروجي دقيقاً بر اساس همان فهرستي كه تهيه شده است مورد بررسي قرار گرفته و طرف‌يابي شود، فهرستي از افراد و نهادهاي حقيقي و حقوقي به دست مي‌آيد كه همه‌شان يا در ابتداي تكليف و وظيفه دبيرخانه قرار گرفته‌اند و يا در انتهاي آن؛ يا منابع اوليه فعاليت‌هاي سازماني را تأمين مي‌نمايند و يا از محصولات اين فعاليت‌ها بايد بهره‌مند شوند.</w:t>
      </w:r>
    </w:p>
    <w:p w:rsidR="00CD0129" w:rsidRDefault="00CD0129" w:rsidP="00CD0129">
      <w:pPr>
        <w:pStyle w:val="Heading3"/>
        <w:rPr>
          <w:rtl/>
        </w:rPr>
      </w:pPr>
      <w:r>
        <w:rPr>
          <w:rFonts w:hint="cs"/>
          <w:rtl/>
        </w:rPr>
        <w:t>شناسايي عملگرهاي مورد نياز وظايف</w:t>
      </w:r>
    </w:p>
    <w:p w:rsidR="00881C5F" w:rsidRDefault="00881C5F" w:rsidP="00881C5F">
      <w:pPr>
        <w:rPr>
          <w:rtl/>
        </w:rPr>
      </w:pPr>
      <w:r>
        <w:rPr>
          <w:rFonts w:hint="cs"/>
          <w:rtl/>
        </w:rPr>
        <w:t>فارغ از ورودي‌ها و خروجي‌ها، مهم‌ترين بخش مفهومي از سازمان، همان «عمليات» است و كاري كه به انجام مي‌رسد؛ تكليفي كه بايد ادا شود.</w:t>
      </w:r>
    </w:p>
    <w:p w:rsidR="00881C5F" w:rsidRDefault="00881C5F" w:rsidP="00881C5F">
      <w:pPr>
        <w:rPr>
          <w:rtl/>
        </w:rPr>
      </w:pPr>
      <w:r>
        <w:rPr>
          <w:rFonts w:hint="cs"/>
          <w:rtl/>
        </w:rPr>
        <w:t>همان‌طور كه در مراحل قبل بر مبناي وظايف دبيرخانه توانستيم ورودي‌ها و خروجي‌هاي آن را ترسيم نماييم، اين بار بايد بر اساس همان وظايف، عملگرهاي مورد نياز را استخراج نماييم.</w:t>
      </w:r>
    </w:p>
    <w:p w:rsidR="00881C5F" w:rsidRDefault="00881C5F" w:rsidP="009F3093">
      <w:pPr>
        <w:rPr>
          <w:rtl/>
        </w:rPr>
      </w:pPr>
      <w:r>
        <w:rPr>
          <w:rFonts w:hint="cs"/>
          <w:rtl/>
        </w:rPr>
        <w:t>عملگرها افراد و نهادهايي ه</w:t>
      </w:r>
      <w:r w:rsidR="009F3093">
        <w:rPr>
          <w:rFonts w:hint="cs"/>
          <w:rtl/>
        </w:rPr>
        <w:t>ستند، بخش‌ها يا واحدهايي تخصّصي</w:t>
      </w:r>
      <w:r>
        <w:rPr>
          <w:rFonts w:hint="cs"/>
          <w:rtl/>
        </w:rPr>
        <w:t xml:space="preserve"> كه بايستي تك</w:t>
      </w:r>
      <w:r w:rsidR="009F3093">
        <w:rPr>
          <w:rFonts w:hint="cs"/>
          <w:rtl/>
        </w:rPr>
        <w:t>‌</w:t>
      </w:r>
      <w:r>
        <w:rPr>
          <w:rFonts w:hint="cs"/>
          <w:rtl/>
        </w:rPr>
        <w:t>فعاليت‌ه</w:t>
      </w:r>
      <w:r w:rsidR="009F3093">
        <w:rPr>
          <w:rFonts w:hint="cs"/>
          <w:rtl/>
        </w:rPr>
        <w:t>ا</w:t>
      </w:r>
      <w:r>
        <w:rPr>
          <w:rFonts w:hint="cs"/>
          <w:rtl/>
        </w:rPr>
        <w:t xml:space="preserve"> يا مجموعه‌هايي مركّب از فعاليت‌هاي هم‌سنخ را به انجام برسانند، تا در نهايت، همه فعاليت‌‌هاي در طول</w:t>
      </w:r>
      <w:r w:rsidR="009B57E5">
        <w:rPr>
          <w:rFonts w:hint="cs"/>
          <w:rtl/>
        </w:rPr>
        <w:t xml:space="preserve"> </w:t>
      </w:r>
      <w:r>
        <w:rPr>
          <w:rFonts w:hint="cs"/>
          <w:rtl/>
        </w:rPr>
        <w:t xml:space="preserve">يك رشته از </w:t>
      </w:r>
      <w:r w:rsidR="009F3093">
        <w:rPr>
          <w:rFonts w:hint="cs"/>
          <w:rtl/>
        </w:rPr>
        <w:t>امور</w:t>
      </w:r>
      <w:r>
        <w:rPr>
          <w:rFonts w:hint="cs"/>
          <w:rtl/>
        </w:rPr>
        <w:t xml:space="preserve"> سازماني، به توليد محصول از منابع اوليه بيانجامد.</w:t>
      </w:r>
    </w:p>
    <w:p w:rsidR="005062E8" w:rsidRPr="00881C5F" w:rsidRDefault="005062E8" w:rsidP="009F3093">
      <w:pPr>
        <w:rPr>
          <w:rtl/>
        </w:rPr>
      </w:pPr>
      <w:r>
        <w:rPr>
          <w:rFonts w:hint="cs"/>
          <w:rtl/>
        </w:rPr>
        <w:t>ما در اين مرحله، عملگرها را بر اساس تخص</w:t>
      </w:r>
      <w:r w:rsidR="009F3093">
        <w:rPr>
          <w:rFonts w:hint="cs"/>
          <w:rtl/>
        </w:rPr>
        <w:t>ّ</w:t>
      </w:r>
      <w:r>
        <w:rPr>
          <w:rFonts w:hint="cs"/>
          <w:rtl/>
        </w:rPr>
        <w:t>ص آن‏ها توصيف مي‌كنيم و هنوز فرد يا نهاد خاصّي را در نظر نداريم. به عنوان مثال اگر وظيفه‌اي داشته باشيم تحت عنوان «جمع‌آوري اخبار سياسي از سايت‌‌هاي اينترنتي» مي‌دانيم</w:t>
      </w:r>
      <w:r w:rsidR="009B57E5">
        <w:rPr>
          <w:rFonts w:hint="cs"/>
          <w:rtl/>
        </w:rPr>
        <w:t xml:space="preserve"> </w:t>
      </w:r>
      <w:r>
        <w:rPr>
          <w:rFonts w:hint="cs"/>
          <w:rtl/>
        </w:rPr>
        <w:t xml:space="preserve">اين وظيفه را يك شخص بايد به انجام برساند كه داراي مدرك كارشناسي اطلاع‌رساني بوده و دوره آموزشي </w:t>
      </w:r>
      <w:r>
        <w:t>ICDL</w:t>
      </w:r>
      <w:r>
        <w:rPr>
          <w:rFonts w:hint="cs"/>
          <w:rtl/>
        </w:rPr>
        <w:t xml:space="preserve"> را نيز گذرانده باشد. لذا عملگر وظيفه مزبور را به اين شيوه كلّي توصيف مي‌نماييم.</w:t>
      </w:r>
    </w:p>
    <w:p w:rsidR="00CD0129" w:rsidRDefault="009E75FB" w:rsidP="00CD0129">
      <w:pPr>
        <w:pStyle w:val="Heading3"/>
        <w:rPr>
          <w:rtl/>
        </w:rPr>
      </w:pPr>
      <w:r>
        <w:rPr>
          <w:rFonts w:hint="cs"/>
          <w:rtl/>
        </w:rPr>
        <w:t>تقسيم عملگرها به داخلي و خارجي</w:t>
      </w:r>
    </w:p>
    <w:p w:rsidR="005062E8" w:rsidRDefault="005062E8" w:rsidP="000A5959">
      <w:pPr>
        <w:rPr>
          <w:rtl/>
        </w:rPr>
      </w:pPr>
      <w:r>
        <w:rPr>
          <w:rFonts w:hint="cs"/>
          <w:rtl/>
        </w:rPr>
        <w:t xml:space="preserve">در اين ميان، پاره‌اي از عملگرها را به دلايلي مايليم خارج از نهاد و سازمان خود </w:t>
      </w:r>
      <w:r w:rsidR="000A5959">
        <w:rPr>
          <w:rFonts w:hint="cs"/>
          <w:rtl/>
        </w:rPr>
        <w:t>در نظر بگيريم</w:t>
      </w:r>
      <w:r>
        <w:rPr>
          <w:rFonts w:hint="cs"/>
          <w:rtl/>
        </w:rPr>
        <w:t xml:space="preserve">؛ خارج از دبيرخانه. دلايل </w:t>
      </w:r>
      <w:r>
        <w:t>Outsource</w:t>
      </w:r>
      <w:r>
        <w:rPr>
          <w:rFonts w:hint="cs"/>
          <w:rtl/>
        </w:rPr>
        <w:t xml:space="preserve"> كردن فعاليت‌هاي سازماني مي‌تواند يكي از اين‌ها باشد:</w:t>
      </w:r>
    </w:p>
    <w:p w:rsidR="005062E8" w:rsidRDefault="000A5959" w:rsidP="009F3093">
      <w:pPr>
        <w:pStyle w:val="ListParagraph"/>
        <w:numPr>
          <w:ilvl w:val="0"/>
          <w:numId w:val="14"/>
        </w:numPr>
      </w:pPr>
      <w:r>
        <w:rPr>
          <w:rFonts w:hint="cs"/>
          <w:rtl/>
        </w:rPr>
        <w:t xml:space="preserve">كاهش هزينه‌ها؛ از قبيل: هزينه‌هاي ستادي، بيمه‌اي، مالياتي و </w:t>
      </w:r>
      <w:r w:rsidR="009F3093">
        <w:rPr>
          <w:rFonts w:hint="cs"/>
          <w:rtl/>
        </w:rPr>
        <w:t>ساختمان</w:t>
      </w:r>
    </w:p>
    <w:p w:rsidR="000A5959" w:rsidRDefault="000A5959" w:rsidP="000A5959">
      <w:pPr>
        <w:pStyle w:val="ListParagraph"/>
        <w:numPr>
          <w:ilvl w:val="0"/>
          <w:numId w:val="14"/>
        </w:numPr>
      </w:pPr>
      <w:r>
        <w:rPr>
          <w:rFonts w:hint="cs"/>
          <w:rtl/>
        </w:rPr>
        <w:t>بهره‌مندي از تخصص‌ها: وقتي افراد حرفه‌ايي وجود دارند كه استخدام نهادي ديگر هستند</w:t>
      </w:r>
    </w:p>
    <w:p w:rsidR="000A5959" w:rsidRDefault="000A5959" w:rsidP="000A5959">
      <w:pPr>
        <w:pStyle w:val="ListParagraph"/>
        <w:numPr>
          <w:ilvl w:val="0"/>
          <w:numId w:val="14"/>
        </w:numPr>
      </w:pPr>
      <w:r>
        <w:rPr>
          <w:rFonts w:hint="cs"/>
          <w:rtl/>
        </w:rPr>
        <w:t>كمي حجم فعاليت: زماني كه فعاليت حجم زيادي ندارد تا مناسب جذب نيرو و تأسيس واحد باشد</w:t>
      </w:r>
    </w:p>
    <w:p w:rsidR="000A5959" w:rsidRDefault="000A5959" w:rsidP="000A5959">
      <w:pPr>
        <w:pStyle w:val="ListParagraph"/>
        <w:numPr>
          <w:ilvl w:val="0"/>
          <w:numId w:val="14"/>
        </w:numPr>
        <w:rPr>
          <w:rtl/>
        </w:rPr>
      </w:pPr>
      <w:r>
        <w:rPr>
          <w:rFonts w:hint="cs"/>
          <w:rtl/>
        </w:rPr>
        <w:t>افزايش راندمان: اگر سازمان ما سازوكاري ندارد كه بتواند بهره‌وري را ارتقاء دهد، برون‌سپاري به دليل مبتني بودن بر مبناي «كار/ درآمد» به جاي «حضور/ درآمد» مي‌تواند راندمان را افزايش دهد.</w:t>
      </w:r>
    </w:p>
    <w:p w:rsidR="005062E8" w:rsidRPr="005062E8" w:rsidRDefault="00DB3D1D" w:rsidP="005062E8">
      <w:pPr>
        <w:rPr>
          <w:rtl/>
        </w:rPr>
      </w:pPr>
      <w:r>
        <w:rPr>
          <w:rFonts w:hint="cs"/>
          <w:rtl/>
        </w:rPr>
        <w:t>در پايان اين مرحله از مطالعات، تمامي فعاليت‌هاي اجراكننده وظايف دبيرخانه را به دو قسمت: داخلي و خارجي، بخش مي‌كنيم.</w:t>
      </w:r>
    </w:p>
    <w:p w:rsidR="009E75FB" w:rsidRDefault="009E75FB" w:rsidP="009E75FB">
      <w:pPr>
        <w:pStyle w:val="Heading3"/>
        <w:rPr>
          <w:rtl/>
        </w:rPr>
      </w:pPr>
      <w:r>
        <w:rPr>
          <w:rFonts w:hint="cs"/>
          <w:rtl/>
        </w:rPr>
        <w:t>طرف‌يابي عملگرهاي خارجي</w:t>
      </w:r>
    </w:p>
    <w:p w:rsidR="00DB3D1D" w:rsidRDefault="00DB3D1D" w:rsidP="00DB3D1D">
      <w:pPr>
        <w:rPr>
          <w:rtl/>
        </w:rPr>
      </w:pPr>
      <w:r>
        <w:rPr>
          <w:rFonts w:hint="cs"/>
          <w:rtl/>
        </w:rPr>
        <w:t>آن دسته از عملگرهايي كه در داخل سازمان باقي</w:t>
      </w:r>
      <w:r w:rsidR="009B57E5">
        <w:rPr>
          <w:rFonts w:hint="cs"/>
          <w:rtl/>
        </w:rPr>
        <w:t xml:space="preserve"> </w:t>
      </w:r>
      <w:r>
        <w:rPr>
          <w:rFonts w:hint="cs"/>
          <w:rtl/>
        </w:rPr>
        <w:t xml:space="preserve">مي‌مانند، عملگرهاي داخلي، در قالب وظيفه بايد كارشان تعريف شود، اما دسته دوم كه عملگرهاي خارج از سازمان هستند، هدايت آن‏ها به شاخه ارتباطات سازمان منتقل </w:t>
      </w:r>
      <w:r>
        <w:rPr>
          <w:rFonts w:hint="cs"/>
          <w:rtl/>
        </w:rPr>
        <w:lastRenderedPageBreak/>
        <w:t>مي‌‌شود. از اين رو، بايد تفكيك شده و سازوكار متفاوتي براي مديريت و كنترل آن‏ها تدبير شود.</w:t>
      </w:r>
    </w:p>
    <w:p w:rsidR="004D2BE6" w:rsidRPr="00DB3D1D" w:rsidRDefault="004D2BE6" w:rsidP="00DB3D1D">
      <w:pPr>
        <w:rPr>
          <w:rtl/>
        </w:rPr>
      </w:pPr>
      <w:r>
        <w:rPr>
          <w:rFonts w:hint="cs"/>
          <w:rtl/>
        </w:rPr>
        <w:t>در اين مرحله بايد چونان ورودي‌ها و خروجي‌ها كه طرف‌يابي شده و افراد و نهادها و سازمان‌هاي طرف هر كدام مشخص شد، طرف ارتباط در عملگرهاي خارجي تعيين گردد. هر كدام از فعاليت‌هاي وظيفه‌اي را در مواردي كه قرار است برون‌سپاري شود، چه فرد يا افرادي قرار است به انجام برسانند و در قالب چه نهاد يا مؤسسه يا شركتي.</w:t>
      </w:r>
    </w:p>
    <w:p w:rsidR="009E75FB" w:rsidRDefault="009E75FB" w:rsidP="004E37B0">
      <w:pPr>
        <w:pStyle w:val="Heading3"/>
        <w:rPr>
          <w:rtl/>
        </w:rPr>
      </w:pPr>
      <w:r>
        <w:rPr>
          <w:rFonts w:hint="cs"/>
          <w:rtl/>
        </w:rPr>
        <w:t xml:space="preserve">معرفي طرف‌هاي </w:t>
      </w:r>
      <w:r w:rsidR="004E37B0">
        <w:rPr>
          <w:rFonts w:hint="cs"/>
          <w:rtl/>
        </w:rPr>
        <w:t>مرتبط</w:t>
      </w:r>
      <w:r>
        <w:rPr>
          <w:rFonts w:hint="cs"/>
          <w:rtl/>
        </w:rPr>
        <w:t xml:space="preserve"> با سازمان؛ ورودي، خروجي و عملگري</w:t>
      </w:r>
    </w:p>
    <w:p w:rsidR="004D2BE6" w:rsidRDefault="004D2BE6" w:rsidP="00561DE9">
      <w:pPr>
        <w:rPr>
          <w:rtl/>
        </w:rPr>
      </w:pPr>
      <w:r>
        <w:rPr>
          <w:rFonts w:hint="cs"/>
          <w:rtl/>
        </w:rPr>
        <w:t>هنگامي كه تمامي طرف‌هاي مرتبط با</w:t>
      </w:r>
      <w:r w:rsidR="00F510AA">
        <w:rPr>
          <w:rFonts w:hint="cs"/>
          <w:rtl/>
        </w:rPr>
        <w:t xml:space="preserve"> عملگري‌هاي برون‌سپاري‌شده دبيرخانه را با طرف‌هاي استخراج‌شده از</w:t>
      </w:r>
      <w:r>
        <w:rPr>
          <w:rFonts w:hint="cs"/>
          <w:rtl/>
        </w:rPr>
        <w:t xml:space="preserve"> </w:t>
      </w:r>
      <w:r w:rsidR="00F510AA">
        <w:rPr>
          <w:rFonts w:hint="cs"/>
          <w:rtl/>
        </w:rPr>
        <w:t xml:space="preserve">ورودي‌ها و خروجي‌هاي دبيرخانه جمع نماييم، تمامي روابط بيروني </w:t>
      </w:r>
      <w:r w:rsidR="00561DE9">
        <w:rPr>
          <w:rFonts w:hint="cs"/>
          <w:rtl/>
        </w:rPr>
        <w:t>را تجميع نموده و در اختيار گرفته‌ايم.</w:t>
      </w:r>
    </w:p>
    <w:p w:rsidR="00561DE9" w:rsidRPr="004D2BE6" w:rsidRDefault="00561DE9" w:rsidP="00561DE9">
      <w:pPr>
        <w:rPr>
          <w:rtl/>
        </w:rPr>
      </w:pPr>
      <w:r>
        <w:rPr>
          <w:rFonts w:hint="cs"/>
          <w:rtl/>
        </w:rPr>
        <w:t>اكنون و در اين مرحله از ساختارسازي سازماني، مي‌توانيم مدعي شويم تمامي روابط را شناسايي</w:t>
      </w:r>
      <w:r w:rsidR="009B57E5">
        <w:rPr>
          <w:rFonts w:hint="cs"/>
          <w:rtl/>
        </w:rPr>
        <w:t xml:space="preserve"> </w:t>
      </w:r>
      <w:r>
        <w:rPr>
          <w:rFonts w:hint="cs"/>
          <w:rtl/>
        </w:rPr>
        <w:t>كرده و فهرستي</w:t>
      </w:r>
      <w:r w:rsidR="009B57E5">
        <w:rPr>
          <w:rFonts w:hint="cs"/>
          <w:rtl/>
        </w:rPr>
        <w:t xml:space="preserve"> </w:t>
      </w:r>
      <w:r>
        <w:rPr>
          <w:rFonts w:hint="cs"/>
          <w:rtl/>
        </w:rPr>
        <w:t>از طرف‌هاي ارتباط (</w:t>
      </w:r>
      <w:r>
        <w:t>Partners</w:t>
      </w:r>
      <w:r>
        <w:rPr>
          <w:rFonts w:hint="cs"/>
          <w:rtl/>
        </w:rPr>
        <w:t>) به دست آورده‌ايم، طرف‌هايي كه يا در تأمين منابع اوليه با ما همكاري مي‌نمايند و يا در انجام وظايف ما را ياري مي‌رسانند و در نهايت، بعضي نيز مصرف‌كننده محصولات ما هستند.</w:t>
      </w:r>
    </w:p>
    <w:p w:rsidR="009E75FB" w:rsidRDefault="009E75FB" w:rsidP="009E75FB">
      <w:pPr>
        <w:pStyle w:val="Heading3"/>
        <w:rPr>
          <w:rtl/>
        </w:rPr>
      </w:pPr>
      <w:r>
        <w:rPr>
          <w:rFonts w:hint="cs"/>
          <w:rtl/>
        </w:rPr>
        <w:t>تعريف ساختار اصلي سازمان در سه محور؛ وظيفه، ارتباط و هدايت</w:t>
      </w:r>
    </w:p>
    <w:p w:rsidR="00B15D46" w:rsidRDefault="00B15D46" w:rsidP="00B15D46">
      <w:pPr>
        <w:rPr>
          <w:rtl/>
        </w:rPr>
      </w:pPr>
      <w:r>
        <w:rPr>
          <w:rFonts w:hint="cs"/>
          <w:rtl/>
        </w:rPr>
        <w:t>اكنون براي طراحي ساختار تشكيلاتي دبيرخانه آمادگي داريم، زيرا هم وظايف را فهرست نموده‌ايم و هم ارتباطات را. طبيعتاً هر بخشي از سازمان مورد نظر ما يا در حال انجام وظيفه‌اي از وظايف ذاتي و نهادي ماست و يا در تلاش براي برقراري و حفظ ارتباط با طرف‌هاي سازمان.</w:t>
      </w:r>
    </w:p>
    <w:p w:rsidR="00B15D46" w:rsidRDefault="00B15D46" w:rsidP="00B15D46">
      <w:pPr>
        <w:rPr>
          <w:rtl/>
        </w:rPr>
      </w:pPr>
      <w:r>
        <w:rPr>
          <w:rFonts w:hint="cs"/>
          <w:rtl/>
        </w:rPr>
        <w:t>تنها يك خلأ در اين ميان وجود دارد و آن اين‏كه هماهنگي اين بخش‌ها و واحدها به صورت تصادفي و اتفاقي پديد نمي‌آيد و نياز به تدبير دارد. هماهنگي را به بخش يا بخش‌هايي بايد واگذار نماييم كه نقش هدايت و راهبري سازمان را بر عهده بگيرند، اين محور نيز بايد در نظر گرفته شود.</w:t>
      </w:r>
    </w:p>
    <w:p w:rsidR="00B15D46" w:rsidRPr="00B15D46" w:rsidRDefault="00B15D46" w:rsidP="009F3093">
      <w:pPr>
        <w:rPr>
          <w:rtl/>
        </w:rPr>
      </w:pPr>
      <w:r>
        <w:rPr>
          <w:rFonts w:hint="cs"/>
          <w:rtl/>
        </w:rPr>
        <w:t>از اين رو، با يك مدل سه وجهي روبه‌رو هستيم كه مبتني بر سه محور: وظيفه (</w:t>
      </w:r>
      <w:r>
        <w:t>Duties</w:t>
      </w:r>
      <w:r>
        <w:rPr>
          <w:rFonts w:hint="cs"/>
          <w:rtl/>
        </w:rPr>
        <w:t>)، ارتباط (</w:t>
      </w:r>
      <w:r>
        <w:t>Relations</w:t>
      </w:r>
      <w:r>
        <w:rPr>
          <w:rFonts w:hint="cs"/>
          <w:rtl/>
        </w:rPr>
        <w:t>) و هدايت (</w:t>
      </w:r>
      <w:r>
        <w:t>Leadership</w:t>
      </w:r>
      <w:r w:rsidR="009F3093">
        <w:rPr>
          <w:rFonts w:hint="cs"/>
          <w:rtl/>
        </w:rPr>
        <w:t>)</w:t>
      </w:r>
      <w:r>
        <w:rPr>
          <w:rFonts w:hint="cs"/>
          <w:rtl/>
        </w:rPr>
        <w:t xml:space="preserve"> قصد دارد سازمان را </w:t>
      </w:r>
      <w:r w:rsidR="009F3093">
        <w:rPr>
          <w:rFonts w:hint="cs"/>
          <w:rtl/>
        </w:rPr>
        <w:t>معماري</w:t>
      </w:r>
      <w:r>
        <w:rPr>
          <w:rFonts w:hint="cs"/>
          <w:rtl/>
        </w:rPr>
        <w:t xml:space="preserve"> نمايد. ما در اين مدل هر بخش مفهومي از دبيرخانه را متكفّل يكي از اين سه فعاليت مي‌دانيم؛ يا بايد وظيفه‌اي را به انجام رساند كه جزئي از وظايف برشمرده شده در مأموريت سازمان است، يا بايد ارتباطي را با بيرون از سازمان سامان دهد كه در راستاي تأمين وظيفه‌ها باشد و يا هدايت و رهبري و هماهنگ‌سازي را بر عهده بگيرد.</w:t>
      </w:r>
    </w:p>
    <w:p w:rsidR="009E75FB" w:rsidRDefault="009E75FB" w:rsidP="009E75FB">
      <w:pPr>
        <w:pStyle w:val="Heading3"/>
        <w:rPr>
          <w:rtl/>
        </w:rPr>
      </w:pPr>
      <w:r>
        <w:rPr>
          <w:rFonts w:hint="cs"/>
          <w:rtl/>
        </w:rPr>
        <w:t>شناسايي عملكردهاي اصلي هر بخش از سازمان</w:t>
      </w:r>
    </w:p>
    <w:p w:rsidR="00B15D46" w:rsidRDefault="00B15D46" w:rsidP="00B15D46">
      <w:pPr>
        <w:rPr>
          <w:rtl/>
        </w:rPr>
      </w:pPr>
      <w:r>
        <w:rPr>
          <w:rFonts w:hint="cs"/>
          <w:rtl/>
        </w:rPr>
        <w:t xml:space="preserve">در مرحله پيش عملاً ساختار سازمان شكل گرفته </w:t>
      </w:r>
      <w:r w:rsidR="00437E9F">
        <w:rPr>
          <w:rFonts w:hint="cs"/>
          <w:rtl/>
        </w:rPr>
        <w:t>است و بخش‌ها و واحدها معيّن شده و روابط دروني سازماني‌شان با خطوطي ترسيم شده و نشان داده شده است.</w:t>
      </w:r>
    </w:p>
    <w:p w:rsidR="00437E9F" w:rsidRDefault="00437E9F" w:rsidP="00B15D46">
      <w:pPr>
        <w:rPr>
          <w:rtl/>
        </w:rPr>
      </w:pPr>
      <w:r>
        <w:rPr>
          <w:rFonts w:hint="cs"/>
          <w:rtl/>
        </w:rPr>
        <w:t>اكنون بايد به سمت شرح وظايف هر باكس از چارت سازماني برويم. براي اين منظور يك گام اوليه نياز داريم و آن هم تعيين عملكردهاي اصلي هر بخش از سازمان است.</w:t>
      </w:r>
    </w:p>
    <w:p w:rsidR="00437E9F" w:rsidRDefault="00437E9F" w:rsidP="00B15D46">
      <w:pPr>
        <w:rPr>
          <w:rtl/>
        </w:rPr>
      </w:pPr>
      <w:r>
        <w:rPr>
          <w:rFonts w:hint="cs"/>
          <w:rtl/>
        </w:rPr>
        <w:t>بر اساس مدل سه محوره: وظيفه، ارتباط، هدايت، مي‌توانيم اجمالاً بيان نماييم كه هر باكس از چارت چه مقدار در وظيفه يا ارتباط يا هدايت سهم دارد و چه عملكردي از او متوقّع است.</w:t>
      </w:r>
    </w:p>
    <w:p w:rsidR="00437E9F" w:rsidRPr="00B15D46" w:rsidRDefault="00437E9F" w:rsidP="00B15D46">
      <w:r>
        <w:rPr>
          <w:rFonts w:hint="cs"/>
          <w:rtl/>
        </w:rPr>
        <w:t>معمولاً يك يا دو عملكرد اصلي براي هر بخش بيان مي‌گردد كه مبتني بر نقش آن در سازمان است.</w:t>
      </w:r>
    </w:p>
    <w:p w:rsidR="009E75FB" w:rsidRPr="009E75FB" w:rsidRDefault="009E75FB" w:rsidP="009E75FB">
      <w:pPr>
        <w:pStyle w:val="Heading3"/>
        <w:rPr>
          <w:rtl/>
        </w:rPr>
      </w:pPr>
      <w:r>
        <w:rPr>
          <w:rFonts w:hint="cs"/>
          <w:rtl/>
        </w:rPr>
        <w:lastRenderedPageBreak/>
        <w:t>ترسيم وظايف سازماني هر واحد</w:t>
      </w:r>
    </w:p>
    <w:p w:rsidR="00437E9F" w:rsidRDefault="00437E9F" w:rsidP="00E12FA1">
      <w:pPr>
        <w:rPr>
          <w:rtl/>
        </w:rPr>
      </w:pPr>
      <w:r>
        <w:rPr>
          <w:rFonts w:hint="cs"/>
          <w:rtl/>
        </w:rPr>
        <w:t xml:space="preserve">اما مي‌دانيم اين عملكردهاي اصلي هر كدام مشتمل بر فعاليت‌هاي متنوّع و كثيري ممكن است باشند. لذا در آخرين مرحله در طراحي سازمان، تمامي لوازم عملكردهاي اصلي هر بخش فهرست مي‌شوند و تبديل به شرح وظايف مي‌گردند. </w:t>
      </w:r>
    </w:p>
    <w:p w:rsidR="003C765D" w:rsidRDefault="00437E9F" w:rsidP="00E12FA1">
      <w:pPr>
        <w:rPr>
          <w:rtl/>
        </w:rPr>
      </w:pPr>
      <w:r>
        <w:rPr>
          <w:rFonts w:hint="cs"/>
          <w:rtl/>
        </w:rPr>
        <w:t>به آن «شرح وظايف» گوييم، زيرا به صورت تفصيلي و با بيان جزئيّات وظايف آن بخش يا واحد است.</w:t>
      </w:r>
    </w:p>
    <w:p w:rsidR="00D45F0A" w:rsidRDefault="00437E9F" w:rsidP="00E12FA1">
      <w:pPr>
        <w:rPr>
          <w:rtl/>
        </w:rPr>
      </w:pPr>
      <w:r>
        <w:rPr>
          <w:rFonts w:hint="cs"/>
          <w:rtl/>
        </w:rPr>
        <w:t>اين‏كه هر بخش به چه تعداد نيروي انساني يا تجهيزات نهادي</w:t>
      </w:r>
      <w:r w:rsidR="00420913">
        <w:rPr>
          <w:rFonts w:hint="cs"/>
          <w:rtl/>
        </w:rPr>
        <w:t xml:space="preserve"> نياز</w:t>
      </w:r>
      <w:r>
        <w:rPr>
          <w:rFonts w:hint="cs"/>
          <w:rtl/>
        </w:rPr>
        <w:t xml:space="preserve"> دارد را بر اساس اين شرح وظايف مي‌توان تخمين زد، اما اين فعاليتي نيست كه معمولاً در طراحي ساختار سازمان به آن پرداخته شود. در مرحله برنامه‌ريزي سازماني است كه متناسب با بودجه و زمان‌بندي تحويل محصولات بايد نسبت به تعيين نيروي انساني و حجم تجهيزات مورد نياز و ساير نيازمندي‌هاي سازمان تعيين تكليف نمود.</w:t>
      </w:r>
    </w:p>
    <w:p w:rsidR="00D45F0A" w:rsidRDefault="00D45F0A" w:rsidP="00D45F0A">
      <w:pPr>
        <w:pStyle w:val="Heading2"/>
        <w:rPr>
          <w:rtl/>
        </w:rPr>
      </w:pPr>
      <w:r>
        <w:rPr>
          <w:rFonts w:hint="cs"/>
          <w:rtl/>
        </w:rPr>
        <w:t>وضعيت جاري سند</w:t>
      </w:r>
    </w:p>
    <w:p w:rsidR="00CD0129" w:rsidRDefault="00DD0778" w:rsidP="00DD0778">
      <w:pPr>
        <w:rPr>
          <w:rtl/>
        </w:rPr>
      </w:pPr>
      <w:r>
        <w:rPr>
          <w:rFonts w:hint="cs"/>
          <w:rtl/>
        </w:rPr>
        <w:t>آن‏چه پيش رو داريد، پيش‏نويس اول از سندي است كه پس از تصويب اعضاي محترم جامعه مدرسين رسمي مي‌شود و مانند يك نقشه، معماري و ساخت دبيرخانه علمي- فرهنگي جامعه را سازوار مي‌نمايد، به نحوي كه اين دبيرخانه قابليت</w:t>
      </w:r>
      <w:r w:rsidR="0037777D">
        <w:rPr>
          <w:rFonts w:hint="cs"/>
          <w:rtl/>
        </w:rPr>
        <w:t xml:space="preserve"> و توانايي</w:t>
      </w:r>
      <w:r>
        <w:rPr>
          <w:rFonts w:hint="cs"/>
          <w:rtl/>
        </w:rPr>
        <w:t xml:space="preserve"> اجراي وظايف خواسته‌شده را داشته باشد.</w:t>
      </w:r>
    </w:p>
    <w:p w:rsidR="0037777D" w:rsidRDefault="0037777D" w:rsidP="00716FF3">
      <w:pPr>
        <w:rPr>
          <w:rtl/>
        </w:rPr>
      </w:pPr>
      <w:r>
        <w:rPr>
          <w:rFonts w:hint="cs"/>
          <w:rtl/>
        </w:rPr>
        <w:t xml:space="preserve">پيش‌نويس اول سند حاضر توسط آقاي سيدمهدي موشَّح در تاريخ </w:t>
      </w:r>
      <w:r w:rsidR="00716FF3">
        <w:rPr>
          <w:rFonts w:hint="cs"/>
          <w:rtl/>
        </w:rPr>
        <w:t>14</w:t>
      </w:r>
      <w:r>
        <w:rPr>
          <w:rFonts w:hint="cs"/>
          <w:rtl/>
        </w:rPr>
        <w:t>/11/1392 تنظيم و پيشنهاد شده است.</w:t>
      </w:r>
    </w:p>
    <w:p w:rsidR="0037777D" w:rsidRDefault="00A74B69" w:rsidP="00DD0778">
      <w:pPr>
        <w:rPr>
          <w:rtl/>
        </w:rPr>
      </w:pPr>
      <w:r>
        <w:rPr>
          <w:rFonts w:hint="cs"/>
          <w:noProof/>
        </w:rPr>
        <w:drawing>
          <wp:anchor distT="0" distB="0" distL="114300" distR="114300" simplePos="0" relativeHeight="251672576" behindDoc="1" locked="0" layoutInCell="1" allowOverlap="1" wp14:anchorId="4A691C9C" wp14:editId="3D7B7A4B">
            <wp:simplePos x="0" y="0"/>
            <wp:positionH relativeFrom="column">
              <wp:posOffset>-111760</wp:posOffset>
            </wp:positionH>
            <wp:positionV relativeFrom="paragraph">
              <wp:posOffset>493395</wp:posOffset>
            </wp:positionV>
            <wp:extent cx="3162300" cy="3910330"/>
            <wp:effectExtent l="0" t="0" r="0" b="0"/>
            <wp:wrapTight wrapText="right">
              <wp:wrapPolygon edited="0">
                <wp:start x="9369" y="0"/>
                <wp:lineTo x="8067" y="210"/>
                <wp:lineTo x="4814" y="1368"/>
                <wp:lineTo x="4684" y="1894"/>
                <wp:lineTo x="2993" y="3473"/>
                <wp:lineTo x="1692" y="5156"/>
                <wp:lineTo x="1041" y="6840"/>
                <wp:lineTo x="520" y="8524"/>
                <wp:lineTo x="390" y="11891"/>
                <wp:lineTo x="781" y="13575"/>
                <wp:lineTo x="1431" y="15258"/>
                <wp:lineTo x="2472" y="16942"/>
                <wp:lineTo x="3773" y="18626"/>
                <wp:lineTo x="6506" y="20309"/>
                <wp:lineTo x="6636" y="20625"/>
                <wp:lineTo x="7157" y="21467"/>
                <wp:lineTo x="7287" y="21467"/>
                <wp:lineTo x="14443" y="21467"/>
                <wp:lineTo x="14964" y="20309"/>
                <wp:lineTo x="17566" y="18626"/>
                <wp:lineTo x="19128" y="16942"/>
                <wp:lineTo x="20559" y="13575"/>
                <wp:lineTo x="21080" y="10207"/>
                <wp:lineTo x="20429" y="6840"/>
                <wp:lineTo x="19648" y="5156"/>
                <wp:lineTo x="18477" y="3473"/>
                <wp:lineTo x="16525" y="1789"/>
                <wp:lineTo x="16655" y="1368"/>
                <wp:lineTo x="13272" y="210"/>
                <wp:lineTo x="11971" y="0"/>
                <wp:lineTo x="9369" y="0"/>
              </wp:wrapPolygon>
            </wp:wrapTight>
            <wp:docPr id="12" name="Picture 12" descr="C:\Users\Test\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esktop\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2300" cy="3910330"/>
                    </a:xfrm>
                    <a:prstGeom prst="rect">
                      <a:avLst/>
                    </a:prstGeom>
                    <a:noFill/>
                    <a:ln>
                      <a:noFill/>
                    </a:ln>
                  </pic:spPr>
                </pic:pic>
              </a:graphicData>
            </a:graphic>
            <wp14:sizeRelH relativeFrom="page">
              <wp14:pctWidth>0</wp14:pctWidth>
            </wp14:sizeRelH>
            <wp14:sizeRelV relativeFrom="page">
              <wp14:pctHeight>0</wp14:pctHeight>
            </wp14:sizeRelV>
          </wp:anchor>
        </w:drawing>
      </w:r>
      <w:r w:rsidR="0037777D">
        <w:rPr>
          <w:rFonts w:hint="cs"/>
          <w:rtl/>
        </w:rPr>
        <w:t>گزارش ساير مراحل بررسي سند، تا مرحله تصويب و همه تغييرات آتي كه درسند رخ دهد در اين بخش ثبت مي‌گردد، تا به عنوان بخشي از تاريخچه سند، در داخل آن قرار داشته باشد.</w:t>
      </w:r>
    </w:p>
    <w:p w:rsidR="00D45F0A" w:rsidRDefault="00D45F0A" w:rsidP="00D45F0A">
      <w:pPr>
        <w:pStyle w:val="Heading2"/>
        <w:rPr>
          <w:rtl/>
        </w:rPr>
      </w:pPr>
      <w:r>
        <w:rPr>
          <w:rFonts w:hint="cs"/>
          <w:rtl/>
        </w:rPr>
        <w:t>مراحل تثبيت و استقرار سند</w:t>
      </w:r>
    </w:p>
    <w:p w:rsidR="00D45F0A" w:rsidRDefault="00A74B69" w:rsidP="00E12FA1">
      <w:pPr>
        <w:rPr>
          <w:rtl/>
        </w:rPr>
      </w:pPr>
      <w:r>
        <w:rPr>
          <w:rFonts w:hint="cs"/>
          <w:rtl/>
        </w:rPr>
        <w:t>هر سندي در اولين مرحله توليد، پس از دريافت سفارش و شرح توقعات و خواسته‌ها، در طي يك پيش‌نويس اوليه ارائه مي‌گردد.</w:t>
      </w:r>
    </w:p>
    <w:p w:rsidR="00A74B69" w:rsidRDefault="00A74B69" w:rsidP="00E12FA1">
      <w:pPr>
        <w:rPr>
          <w:rtl/>
        </w:rPr>
      </w:pPr>
      <w:r>
        <w:rPr>
          <w:rFonts w:hint="cs"/>
          <w:rtl/>
        </w:rPr>
        <w:t>افزايش دقت در كيفيت توليد سند و ارزيابي آن الزام مي‌نمايد كه حداقل دو كارشناس ديگر به صورت مستقل و بدون ارتباط با يكديگر يا با طراح اوليه، سند را بازبيني نموده و تمامي نظرات خود را در آن اعمال نمايند. بدين‌ترتيب پيش‌نويس دوم سند در دو نسخه معمولاً متفاوت توليد خواهد شد.</w:t>
      </w:r>
    </w:p>
    <w:p w:rsidR="0001156A" w:rsidRDefault="00A74B69" w:rsidP="00FC3DF5">
      <w:pPr>
        <w:rPr>
          <w:rtl/>
        </w:rPr>
      </w:pPr>
      <w:r>
        <w:rPr>
          <w:rFonts w:hint="cs"/>
          <w:rtl/>
        </w:rPr>
        <w:t>در جلسه تصميم‌گيري براي انتخاب نسخه نهايي سند، مديران با حضور همه كارشناسان، ضمن شنيدن ادله هر يك، نسبت به حفظ يا تغييرات بخش‌هاي سند رأي‌گيري مي‌نمايند. آن‏چه از اين جلسه شورايي در قالب يك مصوّبه خارج مي‌شود پيش‌نويس سوّم سند است كه براي نهاد مافوق ارسال مي‌گردد. اعضاي جامعه نسبت به تصويب سند مذكور اقدام نموده و پس از اعمال نظرات خويش و تصويب نهايي، براي اجرا به مسئول دبيرخانه ابلاغ مي‌نمايند.</w:t>
      </w:r>
      <w:r w:rsidR="0001156A">
        <w:rPr>
          <w:rtl/>
        </w:rPr>
        <w:br w:type="page"/>
      </w:r>
    </w:p>
    <w:p w:rsidR="0001156A" w:rsidRDefault="0001156A" w:rsidP="0001156A">
      <w:pPr>
        <w:rPr>
          <w:rtl/>
        </w:rPr>
      </w:pPr>
    </w:p>
    <w:p w:rsidR="0001156A" w:rsidRDefault="0001156A" w:rsidP="0001156A">
      <w:pPr>
        <w:rPr>
          <w:rtl/>
        </w:rPr>
      </w:pPr>
    </w:p>
    <w:p w:rsidR="0001156A" w:rsidRDefault="0001156A" w:rsidP="0001156A">
      <w:pPr>
        <w:rPr>
          <w:rtl/>
        </w:rPr>
      </w:pPr>
    </w:p>
    <w:p w:rsidR="0001156A" w:rsidRDefault="0001156A" w:rsidP="0001156A">
      <w:pPr>
        <w:rPr>
          <w:rtl/>
        </w:rPr>
      </w:pPr>
    </w:p>
    <w:p w:rsidR="0001156A" w:rsidRPr="00853C25" w:rsidRDefault="0001156A" w:rsidP="0001156A">
      <w:pPr>
        <w:pStyle w:val="Heading1"/>
        <w:rPr>
          <w:sz w:val="40"/>
          <w:szCs w:val="36"/>
          <w:rtl/>
        </w:rPr>
      </w:pPr>
      <w:r>
        <w:rPr>
          <w:rFonts w:hint="cs"/>
          <w:sz w:val="40"/>
          <w:szCs w:val="36"/>
          <w:rtl/>
        </w:rPr>
        <w:t>وظايف نهادي دبيرخانه</w:t>
      </w:r>
    </w:p>
    <w:p w:rsidR="0001156A" w:rsidRDefault="00C82675" w:rsidP="00C82675">
      <w:pPr>
        <w:rPr>
          <w:rtl/>
        </w:rPr>
      </w:pPr>
      <w:r>
        <w:rPr>
          <w:rFonts w:hint="cs"/>
          <w:rtl/>
        </w:rPr>
        <w:t>دبيرخانه علمي- فرهنگي جامعه براي «توليد فكر» تأسيس شده است و براي اين مطلب بايد موضوعات علمي و فرهنگي را احصاء نموده و پس از اولويت‌بندي در دستور كار كميسيون‌هاي خويش قرار دهد. دبيرخانه مراكز علمي را شناسايي و توانايي‌سنجي مي‌نمايد تا بتواند از آنان براي مطالعات و پژوهش‌هاي مورد نياز استفاده نمايد و يا به جامعه معرفي كند.</w:t>
      </w:r>
    </w:p>
    <w:p w:rsidR="00C82675" w:rsidRDefault="00C82675" w:rsidP="00716FF3">
      <w:pPr>
        <w:rPr>
          <w:rtl/>
        </w:rPr>
      </w:pPr>
      <w:r>
        <w:rPr>
          <w:rFonts w:hint="cs"/>
          <w:rtl/>
        </w:rPr>
        <w:t>گستره موضوعات داراي اولويت براي فعاليت‌هاي دبيرخانه در دسته‌بندي ذيل نشان داد</w:t>
      </w:r>
      <w:r w:rsidR="00716FF3">
        <w:rPr>
          <w:rFonts w:hint="cs"/>
          <w:rtl/>
        </w:rPr>
        <w:t>ه شده</w:t>
      </w:r>
      <w:r w:rsidR="00EC4454">
        <w:rPr>
          <w:rFonts w:hint="cs"/>
          <w:rtl/>
        </w:rPr>
        <w:t xml:space="preserve"> كه مي‌تواند تفصيلي از وظايف آن باشد</w:t>
      </w:r>
      <w:r>
        <w:rPr>
          <w:rFonts w:hint="cs"/>
          <w:rtl/>
        </w:rPr>
        <w:t>:</w:t>
      </w:r>
    </w:p>
    <w:p w:rsidR="004F5CD0" w:rsidRDefault="004F5CD0" w:rsidP="004F5CD0">
      <w:pPr>
        <w:pStyle w:val="Heading2"/>
        <w:rPr>
          <w:rtl/>
        </w:rPr>
      </w:pPr>
      <w:r>
        <w:rPr>
          <w:rFonts w:hint="cs"/>
          <w:rtl/>
        </w:rPr>
        <w:t>برنامه‌ريزي</w:t>
      </w:r>
    </w:p>
    <w:p w:rsidR="004F5CD0" w:rsidRDefault="004F5CD0" w:rsidP="004F5CD0">
      <w:pPr>
        <w:pStyle w:val="ListParagraph"/>
        <w:numPr>
          <w:ilvl w:val="0"/>
          <w:numId w:val="15"/>
        </w:numPr>
      </w:pPr>
      <w:r>
        <w:rPr>
          <w:rFonts w:hint="cs"/>
          <w:rtl/>
        </w:rPr>
        <w:t>برنامه‌ريزي جامع براي ضابطه‌مندي فعاليت‌هاي جامعه</w:t>
      </w:r>
    </w:p>
    <w:p w:rsidR="004F5CD0" w:rsidRDefault="004F5CD0" w:rsidP="004F5CD0">
      <w:pPr>
        <w:pStyle w:val="ListParagraph"/>
        <w:numPr>
          <w:ilvl w:val="0"/>
          <w:numId w:val="15"/>
        </w:numPr>
      </w:pPr>
      <w:r>
        <w:rPr>
          <w:rFonts w:hint="cs"/>
          <w:rtl/>
        </w:rPr>
        <w:t>تهيه</w:t>
      </w:r>
      <w:r w:rsidR="00E63B97">
        <w:rPr>
          <w:rFonts w:hint="cs"/>
          <w:rtl/>
        </w:rPr>
        <w:t xml:space="preserve"> و اصلاح</w:t>
      </w:r>
      <w:r>
        <w:rPr>
          <w:rFonts w:hint="cs"/>
          <w:rtl/>
        </w:rPr>
        <w:t xml:space="preserve"> برنامه كاري كميسيون‌هاي تخصّصي</w:t>
      </w:r>
    </w:p>
    <w:p w:rsidR="004F5CD0" w:rsidRDefault="004F5CD0" w:rsidP="004F5CD0">
      <w:pPr>
        <w:pStyle w:val="ListParagraph"/>
        <w:numPr>
          <w:ilvl w:val="0"/>
          <w:numId w:val="15"/>
        </w:numPr>
      </w:pPr>
      <w:r>
        <w:rPr>
          <w:rFonts w:hint="cs"/>
          <w:rtl/>
        </w:rPr>
        <w:t>تهيه گزارش‌هاي سالانه كميته‌ها و كميسيون‌هاي جامعه براي طراحي بهتر برنامه‌ها در گام‌هاي بعدي</w:t>
      </w:r>
    </w:p>
    <w:p w:rsidR="004F5CD0" w:rsidRDefault="004F5CD0" w:rsidP="004F5CD0">
      <w:pPr>
        <w:pStyle w:val="Heading2"/>
        <w:rPr>
          <w:rtl/>
        </w:rPr>
      </w:pPr>
      <w:r>
        <w:rPr>
          <w:rFonts w:hint="cs"/>
          <w:rtl/>
        </w:rPr>
        <w:t>سازماندهي</w:t>
      </w:r>
    </w:p>
    <w:p w:rsidR="004F5CD0" w:rsidRDefault="004F5CD0" w:rsidP="004F5CD0">
      <w:pPr>
        <w:pStyle w:val="ListParagraph"/>
        <w:numPr>
          <w:ilvl w:val="0"/>
          <w:numId w:val="15"/>
        </w:numPr>
      </w:pPr>
      <w:r>
        <w:rPr>
          <w:rFonts w:hint="cs"/>
          <w:rtl/>
        </w:rPr>
        <w:t>تهيه سازوكار افزايش توان تخصّصي و علمي كميته‌ها، كميسيون‌ها و اعضاي جامعه</w:t>
      </w:r>
    </w:p>
    <w:p w:rsidR="004F5CD0" w:rsidRDefault="004F5CD0" w:rsidP="004F5CD0">
      <w:pPr>
        <w:pStyle w:val="ListParagraph"/>
        <w:numPr>
          <w:ilvl w:val="0"/>
          <w:numId w:val="15"/>
        </w:numPr>
      </w:pPr>
      <w:r>
        <w:rPr>
          <w:rFonts w:hint="cs"/>
          <w:rtl/>
        </w:rPr>
        <w:t>ايجاد كارآمدترين الگوي دسترسي به اطلاعات و توزيع سريع بين كميته‌ها و كميسيون‌ها</w:t>
      </w:r>
    </w:p>
    <w:p w:rsidR="004F5CD0" w:rsidRDefault="004F5CD0" w:rsidP="004F5CD0">
      <w:pPr>
        <w:pStyle w:val="ListParagraph"/>
        <w:numPr>
          <w:ilvl w:val="0"/>
          <w:numId w:val="15"/>
        </w:numPr>
      </w:pPr>
      <w:r>
        <w:rPr>
          <w:rFonts w:hint="cs"/>
          <w:rtl/>
        </w:rPr>
        <w:t>آسيب‌شناسي عملكردهاي جامعه و ارائه راهكار ارتقاء وضعيت</w:t>
      </w:r>
    </w:p>
    <w:p w:rsidR="00D7630F" w:rsidRDefault="00D7630F" w:rsidP="004F5CD0">
      <w:pPr>
        <w:pStyle w:val="ListParagraph"/>
        <w:numPr>
          <w:ilvl w:val="0"/>
          <w:numId w:val="15"/>
        </w:numPr>
      </w:pPr>
      <w:r>
        <w:rPr>
          <w:rFonts w:hint="cs"/>
          <w:rtl/>
        </w:rPr>
        <w:t>انجام مطالعات لازم براي تشكيل مجمع عمومي جامعه و ابتناء آن بر قاعده وسيعي از فضلاي حوزه</w:t>
      </w:r>
    </w:p>
    <w:p w:rsidR="002C3FAB" w:rsidRDefault="002C3FAB" w:rsidP="002C3FAB">
      <w:pPr>
        <w:pStyle w:val="Heading2"/>
        <w:rPr>
          <w:rtl/>
        </w:rPr>
      </w:pPr>
      <w:r>
        <w:rPr>
          <w:rFonts w:hint="cs"/>
          <w:rtl/>
        </w:rPr>
        <w:t>اجراي سفارشات جامعه</w:t>
      </w:r>
    </w:p>
    <w:p w:rsidR="002C3FAB" w:rsidRDefault="002C3FAB" w:rsidP="002C3FAB">
      <w:pPr>
        <w:pStyle w:val="ListParagraph"/>
        <w:numPr>
          <w:ilvl w:val="0"/>
          <w:numId w:val="15"/>
        </w:numPr>
      </w:pPr>
      <w:r>
        <w:rPr>
          <w:rFonts w:hint="cs"/>
          <w:rtl/>
        </w:rPr>
        <w:t>طراحي پيش‌نويس سندها و بيانيه‌هاي مورد نياز جامعه</w:t>
      </w:r>
    </w:p>
    <w:p w:rsidR="002C3FAB" w:rsidRDefault="002C3FAB" w:rsidP="002C3FAB">
      <w:pPr>
        <w:pStyle w:val="ListParagraph"/>
        <w:numPr>
          <w:ilvl w:val="0"/>
          <w:numId w:val="15"/>
        </w:numPr>
        <w:rPr>
          <w:rtl/>
        </w:rPr>
      </w:pPr>
      <w:r>
        <w:rPr>
          <w:rFonts w:hint="cs"/>
          <w:rtl/>
        </w:rPr>
        <w:t>بررسي موضع‌گيري‌ها و برخوردهاي احتمالي اجتماعي نسبت به تصميمات جامعه پيش از اعلام رسمي</w:t>
      </w:r>
    </w:p>
    <w:p w:rsidR="002C3FAB" w:rsidRDefault="002C3FAB" w:rsidP="00AF3A38">
      <w:pPr>
        <w:pStyle w:val="ListParagraph"/>
        <w:numPr>
          <w:ilvl w:val="0"/>
          <w:numId w:val="15"/>
        </w:numPr>
      </w:pPr>
      <w:r>
        <w:rPr>
          <w:rFonts w:hint="cs"/>
          <w:rtl/>
        </w:rPr>
        <w:t xml:space="preserve">تهيه و ارائه اطلاعات مورد </w:t>
      </w:r>
      <w:r w:rsidR="00AF3A38">
        <w:rPr>
          <w:rFonts w:hint="cs"/>
          <w:rtl/>
        </w:rPr>
        <w:t>درخواست</w:t>
      </w:r>
      <w:r>
        <w:rPr>
          <w:rFonts w:hint="cs"/>
          <w:rtl/>
        </w:rPr>
        <w:t xml:space="preserve"> اعضاي كميته‌ها، كميسيون‌ها و جامعه</w:t>
      </w:r>
    </w:p>
    <w:p w:rsidR="00325A6D" w:rsidRDefault="00325A6D" w:rsidP="00325A6D">
      <w:pPr>
        <w:pStyle w:val="ListParagraph"/>
        <w:numPr>
          <w:ilvl w:val="0"/>
          <w:numId w:val="15"/>
        </w:numPr>
      </w:pPr>
      <w:r>
        <w:rPr>
          <w:rFonts w:hint="cs"/>
          <w:rtl/>
        </w:rPr>
        <w:t>ايجاد دفتر «پاسخگويي سريع» براي جمع‌آوري آني اطلاعات مورد نياز اعضاي جامعه</w:t>
      </w:r>
    </w:p>
    <w:p w:rsidR="002C3FAB" w:rsidRPr="002C3FAB" w:rsidRDefault="002C3FAB" w:rsidP="00D7630F">
      <w:pPr>
        <w:pStyle w:val="Heading2"/>
        <w:keepNext w:val="0"/>
        <w:keepLines w:val="0"/>
        <w:rPr>
          <w:rtl/>
        </w:rPr>
      </w:pPr>
      <w:r>
        <w:rPr>
          <w:rFonts w:hint="cs"/>
          <w:rtl/>
        </w:rPr>
        <w:t>رصد و شناسايي وضعيت</w:t>
      </w:r>
    </w:p>
    <w:p w:rsidR="004F5CD0" w:rsidRDefault="004F5CD0" w:rsidP="00D7630F">
      <w:pPr>
        <w:pStyle w:val="ListParagraph"/>
        <w:widowControl/>
        <w:numPr>
          <w:ilvl w:val="0"/>
          <w:numId w:val="15"/>
        </w:numPr>
        <w:ind w:left="754" w:hanging="357"/>
      </w:pPr>
      <w:r>
        <w:rPr>
          <w:rFonts w:hint="cs"/>
          <w:rtl/>
        </w:rPr>
        <w:t>شناسايي فرصت‌هاي اجتماعي براي استفاده مناسب جامعه</w:t>
      </w:r>
    </w:p>
    <w:p w:rsidR="004F5CD0" w:rsidRDefault="004F5CD0" w:rsidP="00D7630F">
      <w:pPr>
        <w:pStyle w:val="ListParagraph"/>
        <w:widowControl/>
        <w:numPr>
          <w:ilvl w:val="0"/>
          <w:numId w:val="15"/>
        </w:numPr>
        <w:ind w:left="754" w:hanging="357"/>
      </w:pPr>
      <w:r>
        <w:rPr>
          <w:rFonts w:hint="cs"/>
          <w:rtl/>
        </w:rPr>
        <w:t>ياري اعضاي جامعه در برخوردار شدن از ابتكار عمل سريع و مفيد در تحوّلات اجتماعي</w:t>
      </w:r>
    </w:p>
    <w:p w:rsidR="00DF69C4" w:rsidRDefault="00DF69C4" w:rsidP="00D7630F">
      <w:pPr>
        <w:pStyle w:val="ListParagraph"/>
        <w:widowControl/>
        <w:numPr>
          <w:ilvl w:val="0"/>
          <w:numId w:val="15"/>
        </w:numPr>
        <w:ind w:left="754" w:hanging="357"/>
      </w:pPr>
      <w:r>
        <w:rPr>
          <w:rFonts w:hint="cs"/>
          <w:rtl/>
        </w:rPr>
        <w:t>پيش‌بيني مخاطرات پيش‌روي نظام اسلامي و اطلاع به اعضاي جامعه</w:t>
      </w:r>
    </w:p>
    <w:p w:rsidR="00DF69C4" w:rsidRDefault="00DF69C4" w:rsidP="00CE32D6">
      <w:pPr>
        <w:pStyle w:val="ListParagraph"/>
        <w:widowControl/>
        <w:numPr>
          <w:ilvl w:val="0"/>
          <w:numId w:val="15"/>
        </w:numPr>
        <w:ind w:left="754" w:hanging="357"/>
      </w:pPr>
      <w:r>
        <w:rPr>
          <w:rFonts w:hint="cs"/>
          <w:rtl/>
        </w:rPr>
        <w:t>شناسايي معضلات سياسي، اجتماعي و فرهنگي و توليد دستور كار براي كميسيون‌ها</w:t>
      </w:r>
    </w:p>
    <w:p w:rsidR="00DF69C4" w:rsidRDefault="00DF69C4" w:rsidP="00D7630F">
      <w:pPr>
        <w:pStyle w:val="ListParagraph"/>
        <w:widowControl/>
        <w:numPr>
          <w:ilvl w:val="0"/>
          <w:numId w:val="15"/>
        </w:numPr>
        <w:ind w:left="754" w:hanging="357"/>
      </w:pPr>
      <w:r>
        <w:rPr>
          <w:rFonts w:hint="cs"/>
          <w:rtl/>
        </w:rPr>
        <w:lastRenderedPageBreak/>
        <w:t>رصد جهت‌دهي‌هاي مقام معظم رهبري و ارائه به كميسيون‌ها براي پي‌گيري</w:t>
      </w:r>
    </w:p>
    <w:p w:rsidR="00D7630F" w:rsidRDefault="00D7630F" w:rsidP="00D7630F">
      <w:pPr>
        <w:pStyle w:val="ListParagraph"/>
        <w:widowControl/>
        <w:numPr>
          <w:ilvl w:val="0"/>
          <w:numId w:val="15"/>
        </w:numPr>
        <w:ind w:left="754" w:hanging="357"/>
      </w:pPr>
      <w:r>
        <w:rPr>
          <w:rFonts w:hint="cs"/>
          <w:rtl/>
        </w:rPr>
        <w:t>رصد نوآوري‌هاي علمي در حوزه‌هاي علميه جهان اسلام و ايجاد بستر ارزيابي و كنترل آن‌ها</w:t>
      </w:r>
    </w:p>
    <w:p w:rsidR="00D7630F" w:rsidRDefault="00D7630F" w:rsidP="00D7630F">
      <w:pPr>
        <w:pStyle w:val="ListParagraph"/>
        <w:widowControl/>
        <w:numPr>
          <w:ilvl w:val="0"/>
          <w:numId w:val="15"/>
        </w:numPr>
        <w:ind w:left="754" w:hanging="357"/>
      </w:pPr>
      <w:r>
        <w:rPr>
          <w:rFonts w:hint="cs"/>
          <w:rtl/>
        </w:rPr>
        <w:t>جريان‌شناسي روحانيت در مكاتب توحيدي و تلاش براي توليد الگوي جريان اصيل روحانيت شيعي</w:t>
      </w:r>
    </w:p>
    <w:p w:rsidR="00D7630F" w:rsidRDefault="00D7630F" w:rsidP="00D7630F">
      <w:pPr>
        <w:pStyle w:val="ListParagraph"/>
        <w:widowControl/>
        <w:numPr>
          <w:ilvl w:val="0"/>
          <w:numId w:val="15"/>
        </w:numPr>
        <w:ind w:left="754" w:hanging="357"/>
      </w:pPr>
      <w:r>
        <w:rPr>
          <w:rFonts w:hint="cs"/>
          <w:rtl/>
        </w:rPr>
        <w:t>رصد و مطالعه ساختار نظام و تغييرات آن جهت دستيابي به الگوهاي برتر در طراحي نظام اسلامي</w:t>
      </w:r>
    </w:p>
    <w:p w:rsidR="003042A7" w:rsidRDefault="003042A7" w:rsidP="00D7630F">
      <w:pPr>
        <w:pStyle w:val="ListParagraph"/>
        <w:widowControl/>
        <w:numPr>
          <w:ilvl w:val="0"/>
          <w:numId w:val="15"/>
        </w:numPr>
        <w:ind w:left="754" w:hanging="357"/>
      </w:pPr>
      <w:r>
        <w:rPr>
          <w:rFonts w:hint="cs"/>
          <w:rtl/>
        </w:rPr>
        <w:t>شناسايي و رتبه‌بندي علمي فضلاي جوان و توانمند براي استفاده در جامعه و يا معرفي به نهادهاي ديگر</w:t>
      </w:r>
    </w:p>
    <w:p w:rsidR="00C75A60" w:rsidRDefault="00C75A60" w:rsidP="00C75A60">
      <w:pPr>
        <w:pStyle w:val="ListParagraph"/>
        <w:widowControl/>
        <w:numPr>
          <w:ilvl w:val="0"/>
          <w:numId w:val="15"/>
        </w:numPr>
        <w:ind w:left="754" w:hanging="357"/>
      </w:pPr>
      <w:r>
        <w:rPr>
          <w:rFonts w:hint="cs"/>
          <w:rtl/>
        </w:rPr>
        <w:t>طراحي نظامي از شاخص‌ها براي تحليل، ارزيابي و تخمين وضعيت فرهنگي</w:t>
      </w:r>
    </w:p>
    <w:p w:rsidR="008C0397" w:rsidRDefault="008C0397" w:rsidP="00C75A60">
      <w:pPr>
        <w:pStyle w:val="ListParagraph"/>
        <w:widowControl/>
        <w:numPr>
          <w:ilvl w:val="0"/>
          <w:numId w:val="15"/>
        </w:numPr>
        <w:ind w:left="754" w:hanging="357"/>
      </w:pPr>
      <w:r>
        <w:rPr>
          <w:rFonts w:hint="cs"/>
          <w:rtl/>
        </w:rPr>
        <w:t>تهيه پيوسته و مستمر آمارهاي نقطه‌اي بر اساس شاخص‌ها در راستاي تشخيص شيب تغييرات فرهنگي</w:t>
      </w:r>
    </w:p>
    <w:p w:rsidR="00CF2906" w:rsidRPr="002C3FAB" w:rsidRDefault="00CF2906" w:rsidP="00CF2906">
      <w:pPr>
        <w:pStyle w:val="Heading2"/>
        <w:rPr>
          <w:rtl/>
        </w:rPr>
      </w:pPr>
      <w:r>
        <w:rPr>
          <w:rFonts w:hint="cs"/>
          <w:rtl/>
        </w:rPr>
        <w:t>افزايش ارتباط جامعه با نهادهاي علمي- فرهنگي</w:t>
      </w:r>
    </w:p>
    <w:p w:rsidR="00CF2906" w:rsidRDefault="00CF2906" w:rsidP="00CF2906">
      <w:pPr>
        <w:pStyle w:val="ListParagraph"/>
        <w:numPr>
          <w:ilvl w:val="0"/>
          <w:numId w:val="15"/>
        </w:numPr>
      </w:pPr>
      <w:r>
        <w:rPr>
          <w:rFonts w:hint="cs"/>
          <w:rtl/>
        </w:rPr>
        <w:t>شناسايي و رتبه‌بندي ظرفيت‌هاي مراكز و نهادهاي علمي و فرهنگي داخل كشور</w:t>
      </w:r>
    </w:p>
    <w:p w:rsidR="00CF2906" w:rsidRDefault="00CF2906" w:rsidP="00CF2906">
      <w:pPr>
        <w:pStyle w:val="ListParagraph"/>
        <w:numPr>
          <w:ilvl w:val="0"/>
          <w:numId w:val="15"/>
        </w:numPr>
      </w:pPr>
      <w:r>
        <w:rPr>
          <w:rFonts w:hint="cs"/>
          <w:rtl/>
        </w:rPr>
        <w:t>طراحي تفاهم‌نامه‌هاي همكاري رسمي يا غيررسمي با نهادهاي علمي و فرهنگي</w:t>
      </w:r>
    </w:p>
    <w:p w:rsidR="00CF2906" w:rsidRPr="002C3FAB" w:rsidRDefault="00CF2906" w:rsidP="00CF2906">
      <w:pPr>
        <w:pStyle w:val="Heading2"/>
        <w:rPr>
          <w:rtl/>
        </w:rPr>
      </w:pPr>
      <w:r>
        <w:rPr>
          <w:rFonts w:hint="cs"/>
          <w:rtl/>
        </w:rPr>
        <w:t>توسعه روابط بين‌المللي</w:t>
      </w:r>
    </w:p>
    <w:p w:rsidR="00CF2906" w:rsidRDefault="00CF2906" w:rsidP="00CF2906">
      <w:pPr>
        <w:pStyle w:val="ListParagraph"/>
        <w:numPr>
          <w:ilvl w:val="0"/>
          <w:numId w:val="15"/>
        </w:numPr>
      </w:pPr>
      <w:r>
        <w:rPr>
          <w:rFonts w:hint="cs"/>
          <w:rtl/>
        </w:rPr>
        <w:t>جمع‌آوري اطلاعات مربوط به نهادهاي تأثيرگذار بر فرهنگ كشورهاي اسلامي</w:t>
      </w:r>
    </w:p>
    <w:p w:rsidR="00D7630F" w:rsidRDefault="00D7630F" w:rsidP="00CF2906">
      <w:pPr>
        <w:pStyle w:val="ListParagraph"/>
        <w:numPr>
          <w:ilvl w:val="0"/>
          <w:numId w:val="15"/>
        </w:numPr>
      </w:pPr>
      <w:r>
        <w:rPr>
          <w:rFonts w:hint="cs"/>
          <w:rtl/>
        </w:rPr>
        <w:t>شناسايي نقاط مشترك با مجامع بين‌المللي و يافتن راه‌حل همكاري مؤثر با آن‏ها</w:t>
      </w:r>
    </w:p>
    <w:p w:rsidR="00D7630F" w:rsidRDefault="00D7630F" w:rsidP="00D7630F">
      <w:pPr>
        <w:pStyle w:val="ListParagraph"/>
        <w:numPr>
          <w:ilvl w:val="0"/>
          <w:numId w:val="15"/>
        </w:numPr>
      </w:pPr>
      <w:r>
        <w:rPr>
          <w:rFonts w:hint="cs"/>
          <w:rtl/>
        </w:rPr>
        <w:t>افزايش ارتباط با نهادهاي حاكميتي و مردمي در ساير كشورها در راستاي حمايت علمي از جريان‌هاي توحيدي</w:t>
      </w:r>
    </w:p>
    <w:p w:rsidR="00C82675" w:rsidRDefault="00217094" w:rsidP="00217094">
      <w:pPr>
        <w:rPr>
          <w:rtl/>
        </w:rPr>
      </w:pPr>
      <w:r>
        <w:rPr>
          <w:rFonts w:hint="cs"/>
          <w:rtl/>
        </w:rPr>
        <w:t>موارد فوق مي‌تواند سرفصل‌هاي اصلي فعاليت‌هاي دبيرخانه باشد. اما بي‌ترديد وظايف دبيرخانه قابل پيش‌بيني و احصاء نيست، هم از جهت فضاهايي كه در آينده براي فعاليت باز مي‌شود و هم از جهت نيازهايي كه در صورت فعاليت مناسب و قابل اتكاي دبيرخانه روز به روز افزايش يافته و با ايجاد اعتماد، نگاه‌ها را بيشتر به سوي آن متوجه مي‌سازد.</w:t>
      </w:r>
    </w:p>
    <w:p w:rsidR="00217094" w:rsidRDefault="00217094" w:rsidP="00217094">
      <w:pPr>
        <w:rPr>
          <w:rtl/>
        </w:rPr>
      </w:pPr>
      <w:r>
        <w:rPr>
          <w:rFonts w:hint="cs"/>
          <w:rtl/>
        </w:rPr>
        <w:t>آن‏چه ذكر شد تنها براي نمايش وسعت اموري</w:t>
      </w:r>
      <w:r w:rsidR="009B57E5">
        <w:rPr>
          <w:rFonts w:hint="cs"/>
          <w:rtl/>
        </w:rPr>
        <w:t xml:space="preserve"> </w:t>
      </w:r>
      <w:r>
        <w:rPr>
          <w:rFonts w:hint="cs"/>
          <w:rtl/>
        </w:rPr>
        <w:t>است كه به دبيرخانه ارتباط دارند و نوعي تكليف و وظيفه براي آن محسوب مي‌گردند. اين گستره توان تخمين روابط را به ما مي‌دهد تا بتوانيم بهترين ساختار ممكن را براي تشكيلات دبيرخانه متناسب با وظايف آن پيشنهاد نماييم.</w:t>
      </w:r>
    </w:p>
    <w:p w:rsidR="00CE32D6" w:rsidRDefault="00CE32D6" w:rsidP="00CE32D6">
      <w:pPr>
        <w:rPr>
          <w:rtl/>
        </w:rPr>
      </w:pPr>
      <w:r>
        <w:rPr>
          <w:rFonts w:hint="cs"/>
          <w:rtl/>
        </w:rPr>
        <w:t>در آينده با افزايش وظايف مي‌توان ساختار تشكيلاتي را متناسب با آن تغيير داد و بهبود بخشيد.</w:t>
      </w:r>
    </w:p>
    <w:p w:rsidR="0001156A" w:rsidRDefault="0001156A">
      <w:pPr>
        <w:widowControl/>
        <w:bidi w:val="0"/>
        <w:spacing w:after="0" w:line="240" w:lineRule="auto"/>
        <w:ind w:firstLine="0"/>
        <w:jc w:val="left"/>
      </w:pPr>
      <w:r>
        <w:rPr>
          <w:rtl/>
        </w:rPr>
        <w:br w:type="page"/>
      </w:r>
    </w:p>
    <w:p w:rsidR="0001156A" w:rsidRDefault="0001156A" w:rsidP="0001156A">
      <w:pPr>
        <w:rPr>
          <w:rtl/>
        </w:rPr>
      </w:pPr>
    </w:p>
    <w:p w:rsidR="0001156A" w:rsidRDefault="0001156A" w:rsidP="0001156A">
      <w:pPr>
        <w:rPr>
          <w:rtl/>
        </w:rPr>
      </w:pPr>
    </w:p>
    <w:p w:rsidR="0001156A" w:rsidRDefault="0001156A" w:rsidP="0001156A">
      <w:pPr>
        <w:rPr>
          <w:rtl/>
        </w:rPr>
      </w:pPr>
    </w:p>
    <w:p w:rsidR="0001156A" w:rsidRDefault="0001156A" w:rsidP="0001156A">
      <w:pPr>
        <w:rPr>
          <w:rtl/>
        </w:rPr>
      </w:pPr>
    </w:p>
    <w:p w:rsidR="0001156A" w:rsidRPr="00853C25" w:rsidRDefault="0001156A" w:rsidP="0001156A">
      <w:pPr>
        <w:pStyle w:val="Heading1"/>
        <w:rPr>
          <w:sz w:val="40"/>
          <w:szCs w:val="36"/>
          <w:rtl/>
        </w:rPr>
      </w:pPr>
      <w:r>
        <w:rPr>
          <w:rFonts w:hint="cs"/>
          <w:sz w:val="40"/>
          <w:szCs w:val="36"/>
          <w:rtl/>
        </w:rPr>
        <w:t>گردش كار اجمالي دبيرخانه</w:t>
      </w:r>
    </w:p>
    <w:p w:rsidR="0001156A" w:rsidRDefault="009A61F7" w:rsidP="0001156A">
      <w:pPr>
        <w:rPr>
          <w:rtl/>
        </w:rPr>
      </w:pPr>
      <w:r>
        <w:rPr>
          <w:rFonts w:hint="cs"/>
          <w:noProof/>
        </w:rPr>
        <w:drawing>
          <wp:anchor distT="0" distB="0" distL="114300" distR="114300" simplePos="0" relativeHeight="251668480" behindDoc="1" locked="0" layoutInCell="1" allowOverlap="1" wp14:anchorId="7022EDAD" wp14:editId="070501B5">
            <wp:simplePos x="0" y="0"/>
            <wp:positionH relativeFrom="column">
              <wp:posOffset>-321310</wp:posOffset>
            </wp:positionH>
            <wp:positionV relativeFrom="paragraph">
              <wp:posOffset>181610</wp:posOffset>
            </wp:positionV>
            <wp:extent cx="4755515" cy="2876550"/>
            <wp:effectExtent l="0" t="0" r="0" b="0"/>
            <wp:wrapTight wrapText="right">
              <wp:wrapPolygon edited="1">
                <wp:start x="10383" y="143"/>
                <wp:lineTo x="3548" y="2289"/>
                <wp:lineTo x="3115" y="3004"/>
                <wp:lineTo x="2336" y="4577"/>
                <wp:lineTo x="2163" y="7295"/>
                <wp:lineTo x="779" y="9584"/>
                <wp:lineTo x="346" y="10872"/>
                <wp:lineTo x="173" y="12302"/>
                <wp:lineTo x="260" y="20026"/>
                <wp:lineTo x="2423" y="21028"/>
                <wp:lineTo x="9172" y="21457"/>
                <wp:lineTo x="13585" y="21457"/>
                <wp:lineTo x="16873" y="21028"/>
                <wp:lineTo x="19151" y="17690"/>
                <wp:lineTo x="21372" y="15306"/>
                <wp:lineTo x="19815" y="14448"/>
                <wp:lineTo x="17305" y="14162"/>
                <wp:lineTo x="19642" y="12302"/>
                <wp:lineTo x="19382" y="8726"/>
                <wp:lineTo x="19036" y="7295"/>
                <wp:lineTo x="18171" y="5722"/>
                <wp:lineTo x="17738" y="5007"/>
                <wp:lineTo x="16873" y="2718"/>
                <wp:lineTo x="16959" y="2146"/>
                <wp:lineTo x="14363" y="572"/>
                <wp:lineTo x="13066" y="143"/>
                <wp:lineTo x="10383" y="143"/>
              </wp:wrapPolygon>
            </wp:wrapTight>
            <wp:docPr id="6" name="Picture 6" descr="C:\Users\Test\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esktop\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55515"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D2154">
        <w:rPr>
          <w:rFonts w:hint="cs"/>
          <w:rtl/>
        </w:rPr>
        <w:t>براي يافتن ورودي‌ها و خروجي‌هاي دبيرخانه و عملگرهاي داخلي و خارجي، آن‏چه مي‌تواند كمك نمايد نمايي اجمالي</w:t>
      </w:r>
      <w:r w:rsidR="009B57E5">
        <w:rPr>
          <w:rFonts w:hint="cs"/>
          <w:rtl/>
        </w:rPr>
        <w:t xml:space="preserve"> </w:t>
      </w:r>
      <w:r w:rsidR="009D2154">
        <w:rPr>
          <w:rFonts w:hint="cs"/>
          <w:rtl/>
        </w:rPr>
        <w:t xml:space="preserve">از گردش كار دبيرخانه است. اين‌كه مواد خام و منابع اوليه چگونه وارد دبيرخانه شده و چه رويدادهايي در مسير وجود دارند و در نهايت نيز توقع توليد چه نوع محصولي از دبيرخانه مي‌رود. تمام اين ورودي و خروجي و عملگري‌ها را </w:t>
      </w:r>
      <w:r w:rsidR="00CE32D6">
        <w:rPr>
          <w:rFonts w:hint="cs"/>
          <w:rtl/>
        </w:rPr>
        <w:t>«</w:t>
      </w:r>
      <w:r w:rsidR="009D2154">
        <w:rPr>
          <w:rFonts w:hint="cs"/>
          <w:rtl/>
        </w:rPr>
        <w:t>گردش كار</w:t>
      </w:r>
      <w:r w:rsidR="00CE32D6">
        <w:rPr>
          <w:rFonts w:hint="cs"/>
          <w:rtl/>
        </w:rPr>
        <w:t>»</w:t>
      </w:r>
      <w:r w:rsidR="009D2154">
        <w:rPr>
          <w:rFonts w:hint="cs"/>
          <w:rtl/>
        </w:rPr>
        <w:t xml:space="preserve"> مي‌ناميم.</w:t>
      </w:r>
    </w:p>
    <w:p w:rsidR="00D34004" w:rsidRDefault="00D34004" w:rsidP="00D34004">
      <w:pPr>
        <w:pStyle w:val="Heading2"/>
        <w:rPr>
          <w:rtl/>
        </w:rPr>
      </w:pPr>
      <w:r>
        <w:rPr>
          <w:rFonts w:hint="cs"/>
          <w:rtl/>
        </w:rPr>
        <w:t>آغاز فعاليت علمي</w:t>
      </w:r>
    </w:p>
    <w:p w:rsidR="009D2154" w:rsidRDefault="00D34004" w:rsidP="0001156A">
      <w:pPr>
        <w:rPr>
          <w:rtl/>
        </w:rPr>
      </w:pPr>
      <w:r>
        <w:rPr>
          <w:rFonts w:hint="cs"/>
          <w:rtl/>
        </w:rPr>
        <w:t>هر فعاليت علمي در دبيرخانه از يك سفارش آغاز مي‌شود. سفارشي كه يا از جامعه به دبيرخانه رسيده است و يا از زاويه رصد اجتماعي.</w:t>
      </w:r>
    </w:p>
    <w:p w:rsidR="00D34004" w:rsidRDefault="00D34004" w:rsidP="002652A3">
      <w:pPr>
        <w:rPr>
          <w:rtl/>
        </w:rPr>
      </w:pPr>
      <w:r>
        <w:rPr>
          <w:rFonts w:hint="cs"/>
          <w:rtl/>
        </w:rPr>
        <w:t>آن دسته از سفارشات</w:t>
      </w:r>
      <w:r w:rsidR="002652A3">
        <w:rPr>
          <w:rFonts w:hint="cs"/>
          <w:rtl/>
        </w:rPr>
        <w:t>ي كه از سوي</w:t>
      </w:r>
      <w:r>
        <w:rPr>
          <w:rFonts w:hint="cs"/>
          <w:rtl/>
        </w:rPr>
        <w:t xml:space="preserve"> جامعه مدرسين</w:t>
      </w:r>
      <w:r w:rsidR="002652A3">
        <w:rPr>
          <w:rFonts w:hint="cs"/>
          <w:rtl/>
        </w:rPr>
        <w:t xml:space="preserve"> توليد شده و به دست دبيرخانه مي‌رسند</w:t>
      </w:r>
      <w:r>
        <w:rPr>
          <w:rFonts w:hint="cs"/>
          <w:rtl/>
        </w:rPr>
        <w:t xml:space="preserve"> مسير كاملاً روشن و واضحي دارند، اما رصدگري</w:t>
      </w:r>
      <w:r w:rsidR="009B57E5">
        <w:rPr>
          <w:rFonts w:hint="cs"/>
          <w:rtl/>
        </w:rPr>
        <w:t xml:space="preserve"> </w:t>
      </w:r>
      <w:r>
        <w:rPr>
          <w:rFonts w:hint="cs"/>
          <w:rtl/>
        </w:rPr>
        <w:t>اجتماعي نياز به شاخص‌هايي دارد كه در صورت تغيير آن‌ها بايد دستور كار مطالعات علمي توليد شود</w:t>
      </w:r>
      <w:r w:rsidR="002652A3">
        <w:rPr>
          <w:rFonts w:hint="cs"/>
          <w:rtl/>
        </w:rPr>
        <w:t>. اين شاخص‌ها بايد تعيين گردند، شاخص‌هايي</w:t>
      </w:r>
      <w:r w:rsidR="00E569D9">
        <w:rPr>
          <w:rFonts w:hint="cs"/>
          <w:rtl/>
        </w:rPr>
        <w:t xml:space="preserve"> </w:t>
      </w:r>
      <w:r w:rsidR="002652A3">
        <w:rPr>
          <w:rFonts w:hint="cs"/>
          <w:rtl/>
        </w:rPr>
        <w:t>كه</w:t>
      </w:r>
      <w:r>
        <w:rPr>
          <w:rFonts w:hint="cs"/>
          <w:rtl/>
        </w:rPr>
        <w:t xml:space="preserve"> در صورت عدم تغيير</w:t>
      </w:r>
      <w:r w:rsidR="002652A3">
        <w:rPr>
          <w:rFonts w:hint="cs"/>
          <w:rtl/>
        </w:rPr>
        <w:t xml:space="preserve"> محسوس</w:t>
      </w:r>
      <w:r>
        <w:rPr>
          <w:rFonts w:hint="cs"/>
          <w:rtl/>
        </w:rPr>
        <w:t xml:space="preserve"> </w:t>
      </w:r>
      <w:r w:rsidR="002652A3">
        <w:rPr>
          <w:rFonts w:hint="cs"/>
          <w:rtl/>
        </w:rPr>
        <w:t>آن‌ها</w:t>
      </w:r>
      <w:r>
        <w:rPr>
          <w:rFonts w:hint="cs"/>
          <w:rtl/>
        </w:rPr>
        <w:t>، فعاليت جديدي</w:t>
      </w:r>
      <w:r w:rsidR="002652A3">
        <w:rPr>
          <w:rFonts w:hint="cs"/>
          <w:rtl/>
        </w:rPr>
        <w:t xml:space="preserve"> سفارش داده نخواهد شد.</w:t>
      </w:r>
    </w:p>
    <w:p w:rsidR="00D34004" w:rsidRDefault="00D34004" w:rsidP="00DA20B8">
      <w:pPr>
        <w:rPr>
          <w:rtl/>
        </w:rPr>
      </w:pPr>
      <w:r>
        <w:rPr>
          <w:rFonts w:hint="cs"/>
          <w:rtl/>
        </w:rPr>
        <w:t xml:space="preserve">در اين ميان پاره‌اي سفارشات داخلي نيز وجود دارد كه براي ادامه فعاليت‌هاي از پيش آغاز شده صورت مي‌پذيرد، مانند مواردي كه در حين مطالعات ناشي از </w:t>
      </w:r>
      <w:r w:rsidR="00DA20B8">
        <w:rPr>
          <w:rFonts w:hint="cs"/>
          <w:rtl/>
        </w:rPr>
        <w:t xml:space="preserve">مثلاً يك </w:t>
      </w:r>
      <w:r>
        <w:rPr>
          <w:rFonts w:hint="cs"/>
          <w:rtl/>
        </w:rPr>
        <w:t xml:space="preserve">سفارش جامعه، </w:t>
      </w:r>
      <w:r w:rsidR="00DA20B8">
        <w:rPr>
          <w:rFonts w:hint="cs"/>
          <w:rtl/>
        </w:rPr>
        <w:t xml:space="preserve">توجه </w:t>
      </w:r>
      <w:r>
        <w:rPr>
          <w:rFonts w:hint="cs"/>
          <w:rtl/>
        </w:rPr>
        <w:t xml:space="preserve">كميسيون مربوطه به موضوع جديدي </w:t>
      </w:r>
      <w:r w:rsidR="00DA20B8">
        <w:rPr>
          <w:rFonts w:hint="cs"/>
          <w:rtl/>
        </w:rPr>
        <w:t>معطوف شده</w:t>
      </w:r>
      <w:r>
        <w:rPr>
          <w:rFonts w:hint="cs"/>
          <w:rtl/>
        </w:rPr>
        <w:t xml:space="preserve"> كه </w:t>
      </w:r>
      <w:r w:rsidR="00DA20B8">
        <w:rPr>
          <w:rFonts w:hint="cs"/>
          <w:rtl/>
        </w:rPr>
        <w:t xml:space="preserve">بايد </w:t>
      </w:r>
      <w:r>
        <w:rPr>
          <w:rFonts w:hint="cs"/>
          <w:rtl/>
        </w:rPr>
        <w:t>به صورت مستقل در جلساتي ديگر بررسي شود، لذا</w:t>
      </w:r>
      <w:r w:rsidR="00690F35">
        <w:rPr>
          <w:rFonts w:hint="cs"/>
          <w:rtl/>
        </w:rPr>
        <w:t xml:space="preserve"> كميسيون</w:t>
      </w:r>
      <w:r>
        <w:rPr>
          <w:rFonts w:hint="cs"/>
          <w:rtl/>
        </w:rPr>
        <w:t xml:space="preserve"> دستور كا</w:t>
      </w:r>
      <w:r w:rsidR="00CE01EC">
        <w:rPr>
          <w:rFonts w:hint="cs"/>
          <w:rtl/>
        </w:rPr>
        <w:t>ر جديدي براي خود تعريف مي‌نمايد و به نوعي يك سفارش كار توليد مي‌كند.</w:t>
      </w:r>
    </w:p>
    <w:p w:rsidR="00D34004" w:rsidRDefault="00D34004" w:rsidP="00690F35">
      <w:pPr>
        <w:rPr>
          <w:rtl/>
        </w:rPr>
      </w:pPr>
      <w:r>
        <w:rPr>
          <w:rFonts w:hint="cs"/>
          <w:rtl/>
        </w:rPr>
        <w:t>بدين‌ترتيب به نظر مي‌رسد دبيرخانه براي فعاليت‌هاي خود داراي سه ورود</w:t>
      </w:r>
      <w:r w:rsidR="00CE01EC">
        <w:rPr>
          <w:rFonts w:hint="cs"/>
          <w:rtl/>
        </w:rPr>
        <w:t>ي</w:t>
      </w:r>
      <w:r>
        <w:rPr>
          <w:rFonts w:hint="cs"/>
          <w:rtl/>
        </w:rPr>
        <w:t xml:space="preserve"> مختلف باشد؛ سفارشات جامعه، سفارشات حاصل از رصد و سفارشات داخلي كميسيون‌ها براي خود يا براي يكديگر.</w:t>
      </w:r>
    </w:p>
    <w:p w:rsidR="009B57E5" w:rsidRDefault="009B57E5" w:rsidP="00690F35">
      <w:pPr>
        <w:pStyle w:val="Heading2"/>
        <w:keepNext w:val="0"/>
        <w:keepLines w:val="0"/>
        <w:rPr>
          <w:rtl/>
        </w:rPr>
      </w:pPr>
      <w:r>
        <w:rPr>
          <w:rFonts w:hint="cs"/>
          <w:rtl/>
        </w:rPr>
        <w:t>كنشگرهاي فعاليت‌ها</w:t>
      </w:r>
    </w:p>
    <w:p w:rsidR="009B57E5" w:rsidRDefault="009B57E5" w:rsidP="00AA69DA">
      <w:pPr>
        <w:rPr>
          <w:rtl/>
        </w:rPr>
      </w:pPr>
      <w:r>
        <w:rPr>
          <w:rFonts w:hint="cs"/>
          <w:rtl/>
        </w:rPr>
        <w:t xml:space="preserve">هر سفارشي كه در دستور كار دبيرخانه قرار مي‌گيرد يك برنامه مطالعاتي و پژوهشي است كه بايد به سامان </w:t>
      </w:r>
      <w:r w:rsidR="00AA69DA">
        <w:rPr>
          <w:rFonts w:hint="cs"/>
          <w:rtl/>
        </w:rPr>
        <w:t>رسيده</w:t>
      </w:r>
      <w:r>
        <w:rPr>
          <w:rFonts w:hint="cs"/>
          <w:rtl/>
        </w:rPr>
        <w:t xml:space="preserve"> و نتيجه‌اي را حاصل نمايد. پروسه فعاليت پژوهشي در دبيرخانه مي‌تواند نياز به عملگرهاي متعددي داشته باشد كه بعضي عضو رسمي دبيرخانه باشند و پاره‌اي نيز به صورت موردي همكاري نمايند. گاهي نيز ممكن است </w:t>
      </w:r>
      <w:r>
        <w:rPr>
          <w:rFonts w:hint="cs"/>
          <w:rtl/>
        </w:rPr>
        <w:lastRenderedPageBreak/>
        <w:t>بخشي از كار به نهادي ديگر برون‌سپاري شود.</w:t>
      </w:r>
    </w:p>
    <w:p w:rsidR="009B57E5" w:rsidRDefault="009B57E5" w:rsidP="00AA69DA">
      <w:pPr>
        <w:rPr>
          <w:rtl/>
        </w:rPr>
      </w:pPr>
      <w:r>
        <w:rPr>
          <w:rFonts w:hint="cs"/>
          <w:rtl/>
        </w:rPr>
        <w:t xml:space="preserve">آن بخش بيروني دبيرخانه كه به فعاليت پژوهشي ياري مي‌رساند يا فرد حقيقي است و يا حقوقي و </w:t>
      </w:r>
      <w:r w:rsidR="00AA69DA">
        <w:rPr>
          <w:rFonts w:hint="cs"/>
          <w:rtl/>
        </w:rPr>
        <w:t>نوع</w:t>
      </w:r>
      <w:r>
        <w:rPr>
          <w:rFonts w:hint="cs"/>
          <w:rtl/>
        </w:rPr>
        <w:t xml:space="preserve"> همكاري </w:t>
      </w:r>
      <w:r w:rsidR="00AA69DA">
        <w:rPr>
          <w:rFonts w:hint="cs"/>
          <w:rtl/>
        </w:rPr>
        <w:t>نيز يا</w:t>
      </w:r>
      <w:r>
        <w:rPr>
          <w:rFonts w:hint="cs"/>
          <w:rtl/>
        </w:rPr>
        <w:t xml:space="preserve"> </w:t>
      </w:r>
      <w:r w:rsidR="00AA69DA">
        <w:rPr>
          <w:rFonts w:hint="cs"/>
          <w:rtl/>
        </w:rPr>
        <w:t>در</w:t>
      </w:r>
      <w:r>
        <w:rPr>
          <w:rFonts w:hint="cs"/>
          <w:rtl/>
        </w:rPr>
        <w:t xml:space="preserve"> جمع‌آوري</w:t>
      </w:r>
      <w:r w:rsidR="00AA69DA">
        <w:rPr>
          <w:rFonts w:hint="cs"/>
          <w:rtl/>
        </w:rPr>
        <w:t xml:space="preserve"> داده‌ها و</w:t>
      </w:r>
      <w:r>
        <w:rPr>
          <w:rFonts w:hint="cs"/>
          <w:rtl/>
        </w:rPr>
        <w:t xml:space="preserve"> اطلاعات بيشتر </w:t>
      </w:r>
      <w:r w:rsidR="00AA69DA">
        <w:rPr>
          <w:rFonts w:hint="cs"/>
          <w:rtl/>
        </w:rPr>
        <w:t>است</w:t>
      </w:r>
      <w:r>
        <w:rPr>
          <w:rFonts w:hint="cs"/>
          <w:rtl/>
        </w:rPr>
        <w:t xml:space="preserve"> و يا </w:t>
      </w:r>
      <w:r w:rsidR="00AA69DA">
        <w:rPr>
          <w:rFonts w:hint="cs"/>
          <w:rtl/>
        </w:rPr>
        <w:t>در</w:t>
      </w:r>
      <w:r>
        <w:rPr>
          <w:rFonts w:hint="cs"/>
          <w:rtl/>
        </w:rPr>
        <w:t xml:space="preserve"> تحليل و بررسي و مطالعات علمي. در نهايت</w:t>
      </w:r>
      <w:r w:rsidR="00AA69DA">
        <w:rPr>
          <w:rFonts w:hint="cs"/>
          <w:rtl/>
        </w:rPr>
        <w:t>، هر سفارش</w:t>
      </w:r>
      <w:r>
        <w:rPr>
          <w:rFonts w:hint="cs"/>
          <w:rtl/>
        </w:rPr>
        <w:t xml:space="preserve"> به يك عملگر خارجي</w:t>
      </w:r>
      <w:r w:rsidR="00AA69DA">
        <w:rPr>
          <w:rFonts w:hint="cs"/>
          <w:rtl/>
        </w:rPr>
        <w:t>،</w:t>
      </w:r>
      <w:r>
        <w:rPr>
          <w:rFonts w:hint="cs"/>
          <w:rtl/>
        </w:rPr>
        <w:t xml:space="preserve"> يك گزارش پاياني را به دبيرخانه نتيجه خواهد داد.</w:t>
      </w:r>
    </w:p>
    <w:p w:rsidR="009B57E5" w:rsidRDefault="009B57E5" w:rsidP="009B57E5">
      <w:pPr>
        <w:pStyle w:val="Heading2"/>
        <w:rPr>
          <w:rtl/>
        </w:rPr>
      </w:pPr>
      <w:r>
        <w:rPr>
          <w:rFonts w:hint="cs"/>
          <w:rtl/>
        </w:rPr>
        <w:t>دريافت‌كننده محصول</w:t>
      </w:r>
    </w:p>
    <w:p w:rsidR="009B57E5" w:rsidRDefault="009B57E5" w:rsidP="000226E8">
      <w:pPr>
        <w:rPr>
          <w:rtl/>
        </w:rPr>
      </w:pPr>
      <w:r>
        <w:rPr>
          <w:rFonts w:hint="cs"/>
          <w:rtl/>
        </w:rPr>
        <w:t>تمامي نتايج مطالعات و پژوهش‌هاي دبيرخانه؛ چه مواردي كه برون‌سپاري شده و چه آن‌ها كه در داخل كميسيون‌هاي دبيرخانه به بار نشسته، تحويل يك نقطه خواهد گرديد: جامعه مدرسين.</w:t>
      </w:r>
    </w:p>
    <w:p w:rsidR="009B57E5" w:rsidRDefault="009B57E5" w:rsidP="000226E8">
      <w:pPr>
        <w:rPr>
          <w:rtl/>
        </w:rPr>
      </w:pPr>
      <w:r>
        <w:rPr>
          <w:rFonts w:hint="cs"/>
          <w:rtl/>
        </w:rPr>
        <w:t xml:space="preserve">گاهي محتمل است آن‏چه دبيرخانه بدان دست يازيده نسخه‌اي باشد براي اصلاح فعاليت‌هاي يكي از نهادهاي نظام اسلامي كه در خارج از دايره جامعه است، </w:t>
      </w:r>
      <w:r w:rsidR="000226E8">
        <w:rPr>
          <w:rFonts w:hint="cs"/>
          <w:rtl/>
        </w:rPr>
        <w:t xml:space="preserve">در </w:t>
      </w:r>
      <w:r>
        <w:rPr>
          <w:rFonts w:hint="cs"/>
          <w:rtl/>
        </w:rPr>
        <w:t>اين موارد نيز</w:t>
      </w:r>
      <w:r w:rsidR="000226E8">
        <w:rPr>
          <w:rFonts w:hint="cs"/>
          <w:rtl/>
        </w:rPr>
        <w:t xml:space="preserve"> ارائه پيشنهاد</w:t>
      </w:r>
      <w:r>
        <w:rPr>
          <w:rFonts w:hint="cs"/>
          <w:rtl/>
        </w:rPr>
        <w:t xml:space="preserve"> با تصميم اعضاي جامعه</w:t>
      </w:r>
      <w:r w:rsidR="000226E8">
        <w:rPr>
          <w:rFonts w:hint="cs"/>
          <w:rtl/>
        </w:rPr>
        <w:t xml:space="preserve"> و توسط آنان</w:t>
      </w:r>
      <w:r>
        <w:rPr>
          <w:rFonts w:hint="cs"/>
          <w:rtl/>
        </w:rPr>
        <w:t xml:space="preserve"> صورت مي‌پذيرد. بدين معنا كه تمامي آثار دبيرخانه به دست اعضاي جامعه مدرسين مي‌رسد و در صورتي كه آنان تصميم گرفتند در مسير مربوطه منتشر نموده يا مورد استفاده قرار خواهند داد.</w:t>
      </w:r>
    </w:p>
    <w:p w:rsidR="0039702A" w:rsidRDefault="0039702A" w:rsidP="0039702A">
      <w:pPr>
        <w:pStyle w:val="Heading2"/>
        <w:rPr>
          <w:rtl/>
        </w:rPr>
      </w:pPr>
      <w:r>
        <w:rPr>
          <w:rFonts w:hint="cs"/>
          <w:rtl/>
        </w:rPr>
        <w:t>تصميم‌سازي در دبيرخانه</w:t>
      </w:r>
    </w:p>
    <w:p w:rsidR="009B57E5" w:rsidRDefault="009B57E5" w:rsidP="000226E8">
      <w:pPr>
        <w:rPr>
          <w:rtl/>
        </w:rPr>
      </w:pPr>
      <w:r>
        <w:rPr>
          <w:rFonts w:hint="cs"/>
          <w:rtl/>
        </w:rPr>
        <w:t>بايد فراموش نشود كه دبيرخانه علمي- فرهنگي جامعه يك نهاد تصميم‌ساز است و نبايد در هيچ حوزه تصميم‌گيري نسبت به جامعه ورود پيدا كند.</w:t>
      </w:r>
      <w:r w:rsidR="0039702A">
        <w:rPr>
          <w:rFonts w:hint="cs"/>
          <w:rtl/>
        </w:rPr>
        <w:t xml:space="preserve"> تنها اطلاعات و آگاهي‌هاي مورد ن</w:t>
      </w:r>
      <w:r w:rsidR="000226E8">
        <w:rPr>
          <w:rFonts w:hint="cs"/>
          <w:rtl/>
        </w:rPr>
        <w:t xml:space="preserve">ياز جهت توليد تصميم را فراهم </w:t>
      </w:r>
      <w:r w:rsidR="0039702A">
        <w:rPr>
          <w:rFonts w:hint="cs"/>
          <w:rtl/>
        </w:rPr>
        <w:t>نمايد و در اصل تصميم چه ايجابي و چه سلبي مداخل</w:t>
      </w:r>
      <w:r w:rsidR="000226E8">
        <w:rPr>
          <w:rFonts w:hint="cs"/>
          <w:rtl/>
        </w:rPr>
        <w:t>ه ننموده و مسئوليتي بر عهده ن</w:t>
      </w:r>
      <w:r w:rsidR="0039702A">
        <w:rPr>
          <w:rFonts w:hint="cs"/>
          <w:rtl/>
        </w:rPr>
        <w:t>گيرد. نهاد</w:t>
      </w:r>
      <w:r w:rsidR="000226E8">
        <w:rPr>
          <w:rFonts w:hint="cs"/>
          <w:rtl/>
        </w:rPr>
        <w:t>ِ</w:t>
      </w:r>
      <w:r w:rsidR="0039702A">
        <w:rPr>
          <w:rFonts w:hint="cs"/>
          <w:rtl/>
        </w:rPr>
        <w:t xml:space="preserve"> تصميم‌گيرنده است كه بايد آراء تحصيل شده از تصميم‌سازي را </w:t>
      </w:r>
      <w:r w:rsidR="000226E8">
        <w:rPr>
          <w:rFonts w:hint="cs"/>
          <w:rtl/>
        </w:rPr>
        <w:t>بررسي نموده و به رأي نهايي برسد و نسبت به آن پاسخگو باشد.</w:t>
      </w:r>
    </w:p>
    <w:p w:rsidR="00AA58EC" w:rsidRDefault="009B57E5" w:rsidP="009B57E5">
      <w:pPr>
        <w:rPr>
          <w:rtl/>
        </w:rPr>
      </w:pPr>
      <w:r>
        <w:rPr>
          <w:rFonts w:hint="cs"/>
          <w:rtl/>
        </w:rPr>
        <w:t>البته توجه بدين نكته لازم است كه در قلمرو اجرايي</w:t>
      </w:r>
      <w:r w:rsidR="006B0A67">
        <w:rPr>
          <w:rFonts w:hint="cs"/>
          <w:rtl/>
        </w:rPr>
        <w:t xml:space="preserve"> </w:t>
      </w:r>
      <w:r>
        <w:rPr>
          <w:rFonts w:hint="cs"/>
          <w:rtl/>
        </w:rPr>
        <w:t>خود، دبيرخانه نيز چون ساير ساختارهاي تشكيلاتي نياز به تصميم‌گيري دارد. آن‏چه درباره ماهيت تصميم‌سازي دبيرخانه بيان مي‌شود نسبت به محيط بيروني آن</w:t>
      </w:r>
      <w:r w:rsidR="006B0A67">
        <w:rPr>
          <w:rFonts w:hint="cs"/>
          <w:rtl/>
        </w:rPr>
        <w:t xml:space="preserve"> </w:t>
      </w:r>
      <w:r>
        <w:rPr>
          <w:rFonts w:hint="cs"/>
          <w:rtl/>
        </w:rPr>
        <w:t>يعني جامعه است.</w:t>
      </w:r>
    </w:p>
    <w:p w:rsidR="009B57E5" w:rsidRDefault="009B57E5" w:rsidP="000226E8">
      <w:pPr>
        <w:rPr>
          <w:rtl/>
        </w:rPr>
      </w:pPr>
      <w:r>
        <w:rPr>
          <w:rFonts w:hint="cs"/>
          <w:rtl/>
        </w:rPr>
        <w:t>دبيرخانه بايد پيوسته نسبت تصميم‌سازي خود با جامعه</w:t>
      </w:r>
      <w:r w:rsidR="000226E8">
        <w:rPr>
          <w:rFonts w:hint="cs"/>
          <w:rtl/>
        </w:rPr>
        <w:t xml:space="preserve"> را</w:t>
      </w:r>
      <w:r>
        <w:rPr>
          <w:rFonts w:hint="cs"/>
          <w:rtl/>
        </w:rPr>
        <w:t xml:space="preserve"> حفظ نموده و از اين وضعيت خارج نشود و داخل در حوزه تصميم‌گيري نگردد.</w:t>
      </w:r>
      <w:r w:rsidR="006B0A67">
        <w:rPr>
          <w:rFonts w:hint="cs"/>
          <w:rtl/>
        </w:rPr>
        <w:t xml:space="preserve"> </w:t>
      </w:r>
      <w:r>
        <w:rPr>
          <w:rFonts w:hint="cs"/>
          <w:rtl/>
        </w:rPr>
        <w:t xml:space="preserve">اين‏گونه است كه مي‌تواند ماهيت علمي- پژوهشي خود را </w:t>
      </w:r>
      <w:r w:rsidR="000226E8">
        <w:rPr>
          <w:rFonts w:hint="cs"/>
          <w:rtl/>
        </w:rPr>
        <w:t>تداوم داده</w:t>
      </w:r>
      <w:r>
        <w:rPr>
          <w:rFonts w:hint="cs"/>
          <w:rtl/>
        </w:rPr>
        <w:t xml:space="preserve"> و از </w:t>
      </w:r>
      <w:r w:rsidR="006D2848">
        <w:rPr>
          <w:rFonts w:hint="cs"/>
          <w:rtl/>
        </w:rPr>
        <w:t>حاشيه‌هاي آسيب‌زننده به ساحت فعاليت</w:t>
      </w:r>
      <w:r w:rsidR="000226E8">
        <w:rPr>
          <w:rFonts w:hint="cs"/>
          <w:rtl/>
        </w:rPr>
        <w:t>‌هاي</w:t>
      </w:r>
      <w:r w:rsidR="006D2848">
        <w:rPr>
          <w:rFonts w:hint="cs"/>
          <w:rtl/>
        </w:rPr>
        <w:t xml:space="preserve"> علمي دور نگهدارد.</w:t>
      </w:r>
    </w:p>
    <w:p w:rsidR="00E652DD" w:rsidRDefault="00E652DD" w:rsidP="00E652DD">
      <w:pPr>
        <w:pStyle w:val="Heading2"/>
        <w:rPr>
          <w:rtl/>
        </w:rPr>
      </w:pPr>
      <w:r>
        <w:rPr>
          <w:rFonts w:hint="cs"/>
          <w:rtl/>
        </w:rPr>
        <w:t>هدايت گردش كار</w:t>
      </w:r>
    </w:p>
    <w:p w:rsidR="0001156A" w:rsidRDefault="00E652DD" w:rsidP="00E652DD">
      <w:pPr>
        <w:rPr>
          <w:rtl/>
        </w:rPr>
      </w:pPr>
      <w:r>
        <w:rPr>
          <w:rFonts w:hint="cs"/>
          <w:rtl/>
        </w:rPr>
        <w:t>عناصر نمايش‌داده‌شده در گردش كار به مانند آجرهايي هستند كه يك بنا را مي‌سازند، بنايي به نام دبيرخانه. اما اين آجرها بدون «ملات» و آن‏چه كه آن‌ها را به هم مرتبط كند و فعاليت‌هايشان را سازگار و هماهنگ نمايد نمي‌توانند با يكديگر تعامل داشته و كار كنند.</w:t>
      </w:r>
    </w:p>
    <w:p w:rsidR="00E652DD" w:rsidRDefault="00E35EA7" w:rsidP="00E652DD">
      <w:pPr>
        <w:rPr>
          <w:rtl/>
        </w:rPr>
      </w:pPr>
      <w:r>
        <w:rPr>
          <w:rFonts w:hint="cs"/>
          <w:rtl/>
        </w:rPr>
        <w:t>هماهنگ‌كنندگان دبيرخانه همان بخش مديريتي و هدايت و راهبري هستند. قسمتي از چارت سازماني دبيرخانه كه ارتباط واحدهاي عمل‌كننده را تسهيل و تس</w:t>
      </w:r>
      <w:r w:rsidR="000226E8">
        <w:rPr>
          <w:rFonts w:hint="cs"/>
          <w:rtl/>
        </w:rPr>
        <w:t>ريع نموده و دقيق و كارآمد مي‌كن</w:t>
      </w:r>
      <w:r>
        <w:rPr>
          <w:rFonts w:hint="cs"/>
          <w:rtl/>
        </w:rPr>
        <w:t>د.</w:t>
      </w:r>
    </w:p>
    <w:p w:rsidR="00E35EA7" w:rsidRDefault="00E35EA7" w:rsidP="00E652DD">
      <w:pPr>
        <w:rPr>
          <w:rtl/>
        </w:rPr>
      </w:pPr>
      <w:r>
        <w:rPr>
          <w:rFonts w:hint="cs"/>
          <w:rtl/>
        </w:rPr>
        <w:t>بخش‌هاي رهبري چارت سازماني بايد ورودي‌ها و خروجي‌هاي واحدهاي داخل در گردش كار را با يكديگر سازگار نمايند، تا اطلاعات بتواند به نرمي و رواني در واحدهاي دبيرخانه به گردش افتد و به محصولي در نهايت</w:t>
      </w:r>
      <w:r w:rsidR="000226E8">
        <w:rPr>
          <w:rFonts w:hint="cs"/>
          <w:rtl/>
        </w:rPr>
        <w:t>ِ</w:t>
      </w:r>
      <w:r>
        <w:rPr>
          <w:rFonts w:hint="cs"/>
          <w:rtl/>
        </w:rPr>
        <w:t xml:space="preserve"> كيفيت و دقت برسد.</w:t>
      </w:r>
    </w:p>
    <w:p w:rsidR="0001156A" w:rsidRDefault="0001156A">
      <w:pPr>
        <w:widowControl/>
        <w:bidi w:val="0"/>
        <w:spacing w:after="0" w:line="240" w:lineRule="auto"/>
        <w:ind w:firstLine="0"/>
        <w:jc w:val="left"/>
      </w:pPr>
      <w:r>
        <w:rPr>
          <w:rtl/>
        </w:rPr>
        <w:br w:type="page"/>
      </w:r>
    </w:p>
    <w:p w:rsidR="0001156A" w:rsidRDefault="0001156A" w:rsidP="0001156A">
      <w:pPr>
        <w:rPr>
          <w:rtl/>
        </w:rPr>
      </w:pPr>
    </w:p>
    <w:p w:rsidR="0001156A" w:rsidRDefault="0001156A" w:rsidP="0001156A">
      <w:pPr>
        <w:rPr>
          <w:rtl/>
        </w:rPr>
      </w:pPr>
    </w:p>
    <w:p w:rsidR="0001156A" w:rsidRDefault="0001156A" w:rsidP="0001156A">
      <w:pPr>
        <w:rPr>
          <w:rtl/>
        </w:rPr>
      </w:pPr>
    </w:p>
    <w:p w:rsidR="0001156A" w:rsidRDefault="0001156A" w:rsidP="0001156A">
      <w:pPr>
        <w:rPr>
          <w:rtl/>
        </w:rPr>
      </w:pPr>
    </w:p>
    <w:p w:rsidR="0001156A" w:rsidRPr="00853C25" w:rsidRDefault="00AC2B93" w:rsidP="0001156A">
      <w:pPr>
        <w:pStyle w:val="Heading1"/>
        <w:rPr>
          <w:sz w:val="40"/>
          <w:szCs w:val="36"/>
          <w:rtl/>
        </w:rPr>
      </w:pPr>
      <w:r>
        <w:rPr>
          <w:rFonts w:hint="cs"/>
          <w:noProof/>
        </w:rPr>
        <w:drawing>
          <wp:anchor distT="0" distB="0" distL="114300" distR="114300" simplePos="0" relativeHeight="251670528" behindDoc="1" locked="0" layoutInCell="1" allowOverlap="1" wp14:anchorId="759B617F" wp14:editId="64F84A95">
            <wp:simplePos x="0" y="0"/>
            <wp:positionH relativeFrom="column">
              <wp:posOffset>-26035</wp:posOffset>
            </wp:positionH>
            <wp:positionV relativeFrom="paragraph">
              <wp:posOffset>859155</wp:posOffset>
            </wp:positionV>
            <wp:extent cx="3771900" cy="3409950"/>
            <wp:effectExtent l="0" t="0" r="0" b="0"/>
            <wp:wrapTight wrapText="right">
              <wp:wrapPolygon edited="0">
                <wp:start x="10145" y="0"/>
                <wp:lineTo x="9491" y="121"/>
                <wp:lineTo x="7964" y="1569"/>
                <wp:lineTo x="7964" y="3861"/>
                <wp:lineTo x="8727" y="5792"/>
                <wp:lineTo x="10255" y="7723"/>
                <wp:lineTo x="10364" y="7723"/>
                <wp:lineTo x="6109" y="7844"/>
                <wp:lineTo x="2400" y="8688"/>
                <wp:lineTo x="1964" y="11705"/>
                <wp:lineTo x="436" y="13515"/>
                <wp:lineTo x="0" y="14360"/>
                <wp:lineTo x="0" y="16170"/>
                <wp:lineTo x="545" y="17377"/>
                <wp:lineTo x="218" y="17497"/>
                <wp:lineTo x="109" y="20876"/>
                <wp:lineTo x="12545" y="21479"/>
                <wp:lineTo x="14073" y="21479"/>
                <wp:lineTo x="21491" y="20997"/>
                <wp:lineTo x="21491" y="17377"/>
                <wp:lineTo x="19309" y="17377"/>
                <wp:lineTo x="20727" y="15446"/>
                <wp:lineTo x="21491" y="14239"/>
                <wp:lineTo x="21491" y="11222"/>
                <wp:lineTo x="20509" y="10136"/>
                <wp:lineTo x="15927" y="7602"/>
                <wp:lineTo x="14182" y="3861"/>
                <wp:lineTo x="13964" y="1569"/>
                <wp:lineTo x="12327" y="241"/>
                <wp:lineTo x="11455" y="0"/>
                <wp:lineTo x="10145" y="0"/>
              </wp:wrapPolygon>
            </wp:wrapTight>
            <wp:docPr id="7" name="Picture 7" descr="C:\Users\Test\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st\Desktop\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190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1156A">
        <w:rPr>
          <w:rFonts w:hint="cs"/>
          <w:sz w:val="40"/>
          <w:szCs w:val="36"/>
          <w:rtl/>
        </w:rPr>
        <w:t>نهادهاي مرتبط با دبيرخانه</w:t>
      </w:r>
    </w:p>
    <w:p w:rsidR="0001156A" w:rsidRDefault="006B0A67" w:rsidP="000226E8">
      <w:pPr>
        <w:rPr>
          <w:rtl/>
        </w:rPr>
      </w:pPr>
      <w:r>
        <w:rPr>
          <w:rFonts w:hint="cs"/>
          <w:rtl/>
        </w:rPr>
        <w:t>اكنون با توجه به گردش كار دبيرخانه مي‌توان طرف‌هاي ورودي و خروجي دبيرخانه را پيش‌بيني كرد و با اضافه كردن عملگرهاي خارج از دبيرخانه كه در انجام وظايف به آن ياري مي‌رسانند، فهرستي تهيه كرد از نهادهايي</w:t>
      </w:r>
      <w:r w:rsidR="002727BE">
        <w:rPr>
          <w:rFonts w:hint="cs"/>
          <w:rtl/>
        </w:rPr>
        <w:t xml:space="preserve"> </w:t>
      </w:r>
      <w:r>
        <w:rPr>
          <w:rFonts w:hint="cs"/>
          <w:rtl/>
        </w:rPr>
        <w:t>كه با دبيرخانه ارتباط دارند و اين ارتباط بايد در چارت سازماني ديده شود.</w:t>
      </w:r>
    </w:p>
    <w:p w:rsidR="006B0A67" w:rsidRDefault="006B0A67" w:rsidP="006B0A67">
      <w:pPr>
        <w:pStyle w:val="Heading2"/>
        <w:rPr>
          <w:rtl/>
        </w:rPr>
      </w:pPr>
      <w:r>
        <w:rPr>
          <w:rFonts w:hint="cs"/>
          <w:rtl/>
        </w:rPr>
        <w:t>جامعه مدرسين</w:t>
      </w:r>
    </w:p>
    <w:p w:rsidR="006B0A67" w:rsidRDefault="006B0A67" w:rsidP="0001156A">
      <w:pPr>
        <w:rPr>
          <w:rtl/>
        </w:rPr>
      </w:pPr>
      <w:r>
        <w:rPr>
          <w:rFonts w:hint="cs"/>
          <w:rtl/>
        </w:rPr>
        <w:t>جامعه مدرسين از يك سو نهاد بالادستي دبيرخانه است و نه تنها اشراف مديريتي بر آن دارد كه بخشي از سفارشات دبيرخانه را نيز توليد مي‌نمايد. جامعه يگانه تحويل‌گيرنده محصولات دبيرخانه است و تمامي گزارشات نهايي و محصولات پاياني پژوهش‌ها و مطالعات براي جامعه ارسال مي‌گردد.</w:t>
      </w:r>
    </w:p>
    <w:p w:rsidR="006B0A67" w:rsidRDefault="006B0A67" w:rsidP="0064698A">
      <w:pPr>
        <w:rPr>
          <w:rtl/>
        </w:rPr>
      </w:pPr>
      <w:r>
        <w:rPr>
          <w:rFonts w:hint="cs"/>
          <w:rtl/>
        </w:rPr>
        <w:t xml:space="preserve">از اين رو، جامعه مدرسين سه نقش در ارتباط با دبيرخانه دارد؛ نقش تأسيسي و </w:t>
      </w:r>
      <w:r w:rsidR="0064698A">
        <w:rPr>
          <w:rFonts w:hint="cs"/>
          <w:rtl/>
        </w:rPr>
        <w:t>بالادستي نسبت به</w:t>
      </w:r>
      <w:r>
        <w:rPr>
          <w:rFonts w:hint="cs"/>
          <w:rtl/>
        </w:rPr>
        <w:t xml:space="preserve"> دبيرخانه</w:t>
      </w:r>
      <w:r w:rsidR="0064698A">
        <w:rPr>
          <w:rFonts w:hint="cs"/>
          <w:rtl/>
        </w:rPr>
        <w:t>، نقش تأمين‌كننده بخشي از سفارشات كار دبيرخانه و نقش دريافت‌كننده محصولات دبيرخانه.</w:t>
      </w:r>
    </w:p>
    <w:p w:rsidR="0064698A" w:rsidRDefault="0074681E" w:rsidP="002727BE">
      <w:pPr>
        <w:pStyle w:val="Heading2"/>
        <w:rPr>
          <w:rtl/>
        </w:rPr>
      </w:pPr>
      <w:r>
        <w:rPr>
          <w:rFonts w:hint="cs"/>
          <w:rtl/>
        </w:rPr>
        <w:t>عملگران</w:t>
      </w:r>
    </w:p>
    <w:p w:rsidR="0064698A" w:rsidRDefault="002727BE" w:rsidP="000226E8">
      <w:pPr>
        <w:rPr>
          <w:rtl/>
        </w:rPr>
      </w:pPr>
      <w:r>
        <w:rPr>
          <w:rFonts w:hint="cs"/>
          <w:rtl/>
        </w:rPr>
        <w:t xml:space="preserve">گروهي از نخبگان و يا نهادهاي مطالعاتي مرتبط با دبيرخانه وجود كه </w:t>
      </w:r>
      <w:r w:rsidR="000226E8">
        <w:rPr>
          <w:rFonts w:hint="cs"/>
          <w:rtl/>
        </w:rPr>
        <w:t xml:space="preserve">دبيرخانه را </w:t>
      </w:r>
      <w:r>
        <w:rPr>
          <w:rFonts w:hint="cs"/>
          <w:rtl/>
        </w:rPr>
        <w:t>در فعاليت‌هاي پژوهشي ياري مي‌رسانند. اين افراد يا مراكز در قالب پروژه‌هاي تعريف‌شده و در چارچوب يك توافق‌نامه و پيمان همكاري وظيفه‌اي را بر عهده گرفته و در زماني مشخص به پايان مي‌رسانند.</w:t>
      </w:r>
    </w:p>
    <w:p w:rsidR="002727BE" w:rsidRDefault="002727BE" w:rsidP="0064698A">
      <w:pPr>
        <w:rPr>
          <w:rtl/>
        </w:rPr>
      </w:pPr>
      <w:r>
        <w:rPr>
          <w:rFonts w:hint="cs"/>
          <w:rtl/>
        </w:rPr>
        <w:t>آن‏چه اين پيمانكاران از دبيرخانه دريافت مي‌دارند سفارش كار و اطلاعات اوليه پروژه مطالعاتي‌ست و آن‏چه در نهايت به دبيرخانه تحويل مي‌نمايند گزارشي است كه نتيجه مطالعات را شامل مي‌شود.</w:t>
      </w:r>
    </w:p>
    <w:p w:rsidR="002727BE" w:rsidRDefault="002727BE" w:rsidP="0064698A">
      <w:pPr>
        <w:rPr>
          <w:rtl/>
        </w:rPr>
      </w:pPr>
      <w:r>
        <w:rPr>
          <w:rFonts w:hint="cs"/>
          <w:rtl/>
        </w:rPr>
        <w:t>پرداخت‌هاي مالي به اين پيمانكاران متوقف بر ارزيابي نتايج و انطباق حداكثري با درخواست طرح شده در توافق همكاري از سوي كارشناسان دبيرخانه است.</w:t>
      </w:r>
    </w:p>
    <w:p w:rsidR="0064698A" w:rsidRDefault="000B6472" w:rsidP="00AF4C42">
      <w:pPr>
        <w:rPr>
          <w:rtl/>
        </w:rPr>
      </w:pPr>
      <w:r>
        <w:rPr>
          <w:rFonts w:hint="cs"/>
          <w:rtl/>
        </w:rPr>
        <w:t>دبيرخانه مترصد است بيشترين حجم فعاليت‌هاي مطالعاتي خود را برون‌سپاري نمايد و نقش ستادي خود را پررنگ‌ت</w:t>
      </w:r>
      <w:r w:rsidR="00AF4C42">
        <w:rPr>
          <w:rFonts w:hint="cs"/>
          <w:rtl/>
        </w:rPr>
        <w:t xml:space="preserve">ر كند، مگر در مواردي كه ملاحظاتي خاصّ </w:t>
      </w:r>
      <w:r>
        <w:rPr>
          <w:rFonts w:hint="cs"/>
          <w:rtl/>
        </w:rPr>
        <w:t>ايجاب نمايد مطالعات به صورت داخلي انجام پذيرد.</w:t>
      </w:r>
    </w:p>
    <w:p w:rsidR="001834F1" w:rsidRDefault="001834F1" w:rsidP="001834F1">
      <w:pPr>
        <w:pStyle w:val="Heading2"/>
        <w:rPr>
          <w:rtl/>
        </w:rPr>
      </w:pPr>
      <w:r>
        <w:rPr>
          <w:rFonts w:hint="cs"/>
          <w:rtl/>
        </w:rPr>
        <w:lastRenderedPageBreak/>
        <w:t>رصدگران</w:t>
      </w:r>
    </w:p>
    <w:p w:rsidR="0078776C" w:rsidRDefault="0078776C" w:rsidP="0078776C">
      <w:pPr>
        <w:rPr>
          <w:rtl/>
        </w:rPr>
      </w:pPr>
      <w:r>
        <w:rPr>
          <w:rFonts w:hint="cs"/>
          <w:rtl/>
        </w:rPr>
        <w:t>جامعه مدرسين براي تصميم‌گيري‌هاي حساس خود نياز به اطلاعات دارد. كميسيون‌هاي پژوهشي و مطالعاتي نيز براي تحليل‌هاي دقيق نياز به اطلاعات و دانسته‌هاي اجتماعي دقيق دارند. همه اين نيازهاي اطلاعاتي بدون يك بازوي قوي در جمع‌آوري اطلاعات غير قابل رفع است.</w:t>
      </w:r>
    </w:p>
    <w:p w:rsidR="0064698A" w:rsidRDefault="001834F1" w:rsidP="0064698A">
      <w:pPr>
        <w:rPr>
          <w:rtl/>
        </w:rPr>
      </w:pPr>
      <w:r>
        <w:rPr>
          <w:rFonts w:hint="cs"/>
          <w:rtl/>
        </w:rPr>
        <w:t>دبيرخانه به جهت ماهيت علمي خود به نوعي چشم و گوش تخصّصي جامعه تلقي مي‌شود، به اين نحو كه اطلاعات دقيقي را نسبت به وضعيت سياسي، فرهنگي و اقتصادي نظام اسلامي تهيه نموده، پس از تحليل علمي در اختيار جامعه قرار دهد.</w:t>
      </w:r>
    </w:p>
    <w:p w:rsidR="001834F1" w:rsidRDefault="00965B9C" w:rsidP="0078776C">
      <w:pPr>
        <w:rPr>
          <w:rtl/>
        </w:rPr>
      </w:pPr>
      <w:r>
        <w:rPr>
          <w:rFonts w:hint="cs"/>
          <w:rtl/>
        </w:rPr>
        <w:t xml:space="preserve">رصد نيز با سفارش آغاز مي‌شود، سفارشي كه يا ماهيتي مستمر و پيوسته دارد كه رصدگران موظف باشند در بازه‌هاي زماني تعيين‌شده، مثلاً ماهانه، شاخص‌هاي معيّني را واقعيت‌سنجي كرده و گزارش نمايند و يا ماهيتي موردي كه يك اطلاع آماري را كسب نموده و نتيجه را در قالب گزارش تحويل </w:t>
      </w:r>
      <w:r w:rsidR="0078776C">
        <w:rPr>
          <w:rFonts w:hint="cs"/>
          <w:rtl/>
        </w:rPr>
        <w:t xml:space="preserve">دبيرخانه </w:t>
      </w:r>
      <w:r>
        <w:rPr>
          <w:rFonts w:hint="cs"/>
          <w:rtl/>
        </w:rPr>
        <w:t>دهند و پروژه را به اتمام رسانند.</w:t>
      </w:r>
    </w:p>
    <w:p w:rsidR="0074681E" w:rsidRDefault="0074681E" w:rsidP="0078776C">
      <w:pPr>
        <w:rPr>
          <w:rtl/>
        </w:rPr>
      </w:pPr>
      <w:r>
        <w:rPr>
          <w:rFonts w:hint="cs"/>
          <w:rtl/>
        </w:rPr>
        <w:t>براي اين منظور دبيرخانه نياز به بخش رصدي گسترده‌اي دارد</w:t>
      </w:r>
      <w:r w:rsidR="0078776C">
        <w:rPr>
          <w:rFonts w:hint="cs"/>
          <w:rtl/>
        </w:rPr>
        <w:t xml:space="preserve"> كه</w:t>
      </w:r>
      <w:r>
        <w:rPr>
          <w:rFonts w:hint="cs"/>
          <w:rtl/>
        </w:rPr>
        <w:t xml:space="preserve"> نمي‌تواند در داخل دبيرخانه ديده شود، </w:t>
      </w:r>
      <w:r w:rsidR="0078776C">
        <w:rPr>
          <w:rFonts w:hint="cs"/>
          <w:rtl/>
        </w:rPr>
        <w:t>زيرا</w:t>
      </w:r>
      <w:r>
        <w:rPr>
          <w:rFonts w:hint="cs"/>
          <w:rtl/>
        </w:rPr>
        <w:t>:</w:t>
      </w:r>
    </w:p>
    <w:p w:rsidR="0074681E" w:rsidRDefault="0074681E" w:rsidP="0078776C">
      <w:pPr>
        <w:pStyle w:val="ListParagraph"/>
        <w:numPr>
          <w:ilvl w:val="0"/>
          <w:numId w:val="16"/>
        </w:numPr>
      </w:pPr>
      <w:r>
        <w:rPr>
          <w:rFonts w:hint="cs"/>
          <w:rtl/>
        </w:rPr>
        <w:t xml:space="preserve">استقلال بازوهاي رصدي بسيار ضروري است تا در كشاكش جريانات و جهت‌گيري مديران و مسئولين داخلي قرار نگرفته و توقعات و خواسته‌هاي آنان را ناخواسته بر محتواي رصدي تحميل ننمايند </w:t>
      </w:r>
      <w:r w:rsidR="0078776C">
        <w:rPr>
          <w:rFonts w:hint="cs"/>
          <w:rtl/>
        </w:rPr>
        <w:t>كه</w:t>
      </w:r>
      <w:r>
        <w:rPr>
          <w:rFonts w:hint="cs"/>
          <w:rtl/>
        </w:rPr>
        <w:t xml:space="preserve"> آن‏چه واقعيت است تأويل به چيزي</w:t>
      </w:r>
      <w:r w:rsidR="0078776C">
        <w:rPr>
          <w:rFonts w:hint="cs"/>
          <w:rtl/>
        </w:rPr>
        <w:t xml:space="preserve"> شود</w:t>
      </w:r>
      <w:r>
        <w:rPr>
          <w:rFonts w:hint="cs"/>
          <w:rtl/>
        </w:rPr>
        <w:t xml:space="preserve"> كه ملائم طبع دبيرخانه باشد.</w:t>
      </w:r>
    </w:p>
    <w:p w:rsidR="0074681E" w:rsidRDefault="0074681E" w:rsidP="0078776C">
      <w:pPr>
        <w:pStyle w:val="ListParagraph"/>
        <w:numPr>
          <w:ilvl w:val="0"/>
          <w:numId w:val="16"/>
        </w:numPr>
      </w:pPr>
      <w:r>
        <w:rPr>
          <w:rFonts w:hint="cs"/>
          <w:rtl/>
        </w:rPr>
        <w:t>نهادهاي بسياري به صورت تخصّصي مشغول جمع‌آوري اطلاعات از بستر اجتماعي هستند. اين نهادها كه وظيفه خود را رصد و مونيتورينگ تعريف نموده‌اند آمادگي كامل براي اين كار دارند و بازوهاي</w:t>
      </w:r>
      <w:r w:rsidR="00004F25">
        <w:rPr>
          <w:rFonts w:hint="cs"/>
          <w:rtl/>
        </w:rPr>
        <w:t xml:space="preserve"> </w:t>
      </w:r>
      <w:r>
        <w:rPr>
          <w:rFonts w:hint="cs"/>
          <w:rtl/>
        </w:rPr>
        <w:t>توانمند</w:t>
      </w:r>
      <w:r w:rsidR="0078776C">
        <w:rPr>
          <w:rFonts w:hint="cs"/>
          <w:rtl/>
        </w:rPr>
        <w:t>ي</w:t>
      </w:r>
      <w:r>
        <w:rPr>
          <w:rFonts w:hint="cs"/>
          <w:rtl/>
        </w:rPr>
        <w:t xml:space="preserve"> براي اين فرآيند پرورش داده‌اند. تعامل و به‏كارگيري آنان مقرون‌به‌صرفه‌تر و </w:t>
      </w:r>
      <w:r w:rsidR="0078776C">
        <w:rPr>
          <w:rFonts w:hint="cs"/>
          <w:rtl/>
        </w:rPr>
        <w:t>نزديك‌تر به احتياط</w:t>
      </w:r>
      <w:r>
        <w:rPr>
          <w:rFonts w:hint="cs"/>
          <w:rtl/>
        </w:rPr>
        <w:t xml:space="preserve"> است.</w:t>
      </w:r>
    </w:p>
    <w:p w:rsidR="0074681E" w:rsidRDefault="0074681E" w:rsidP="0074681E">
      <w:pPr>
        <w:pStyle w:val="ListParagraph"/>
        <w:numPr>
          <w:ilvl w:val="0"/>
          <w:numId w:val="16"/>
        </w:numPr>
        <w:rPr>
          <w:rtl/>
        </w:rPr>
      </w:pPr>
      <w:r>
        <w:rPr>
          <w:rFonts w:hint="cs"/>
          <w:rtl/>
        </w:rPr>
        <w:t>گستردگي پهنه رصدي مورد نياز براي مطالعات علمي- فرهنگي دبيرخانه ايجاب مي‌نمايد در تمامي كشور نقطه رصدهاي متعدد داشته باشد، در موضوعات مختلف و گوناگون. واگذاري اين امور، دبيرخانه را از درگيري در فعاليت‌هاي اجرايي حجم بالاي نيروي انساني</w:t>
      </w:r>
      <w:r w:rsidR="00D6678C">
        <w:rPr>
          <w:rFonts w:hint="cs"/>
          <w:rtl/>
        </w:rPr>
        <w:t xml:space="preserve"> مورد نياز آن</w:t>
      </w:r>
      <w:r>
        <w:rPr>
          <w:rFonts w:hint="cs"/>
          <w:rtl/>
        </w:rPr>
        <w:t xml:space="preserve"> بي‌نياز مي‌نمايد.</w:t>
      </w:r>
    </w:p>
    <w:p w:rsidR="0074681E" w:rsidRDefault="00582CAC" w:rsidP="00582CAC">
      <w:pPr>
        <w:rPr>
          <w:rtl/>
        </w:rPr>
      </w:pPr>
      <w:r>
        <w:rPr>
          <w:rFonts w:hint="cs"/>
          <w:rtl/>
        </w:rPr>
        <w:t>هنگامي‌كه شاخص‌هاي وضعيت سياسي، فرهنگي و اقتصادي نظام اسلامي را كميسيون‌هاي تخصّصي دبيرخانه تعيين نمودند، بخشي از دامنه رصدي دبيرخانه مي‌تواند كار خود را با اندازه‌گيري اين شاخص‌ها آغاز نمايد. اين اندازه‌گيري اگر در دوره‌هاي زماني مشخصي به انجام رسد و با دقت مطلوب، مي‌تواند تغييرات</w:t>
      </w:r>
      <w:r w:rsidR="00FF77B2">
        <w:rPr>
          <w:rFonts w:hint="cs"/>
          <w:rtl/>
        </w:rPr>
        <w:t xml:space="preserve"> شاخص‌ها</w:t>
      </w:r>
      <w:r>
        <w:rPr>
          <w:rFonts w:hint="cs"/>
          <w:rtl/>
        </w:rPr>
        <w:t xml:space="preserve"> را نشان</w:t>
      </w:r>
      <w:r w:rsidR="00004F25">
        <w:rPr>
          <w:rFonts w:hint="cs"/>
          <w:rtl/>
        </w:rPr>
        <w:t xml:space="preserve"> </w:t>
      </w:r>
      <w:r>
        <w:rPr>
          <w:rFonts w:hint="cs"/>
          <w:rtl/>
        </w:rPr>
        <w:t xml:space="preserve">دهد، تغييراتي كه </w:t>
      </w:r>
      <w:r w:rsidR="00004F25">
        <w:rPr>
          <w:rFonts w:hint="cs"/>
          <w:rtl/>
        </w:rPr>
        <w:t>خود موجب توليد دستور كار جديد مطالعاتي است. تحليلي كه بايد دلايل اين تغييرات را شناسايي نموده و براي رفع آن‌ها انديشه و ايده‌پردازي نمايد.</w:t>
      </w:r>
    </w:p>
    <w:p w:rsidR="00004F25" w:rsidRDefault="00004F25" w:rsidP="00FF77B2">
      <w:pPr>
        <w:rPr>
          <w:rtl/>
        </w:rPr>
      </w:pPr>
      <w:r>
        <w:rPr>
          <w:rFonts w:hint="cs"/>
          <w:rtl/>
        </w:rPr>
        <w:t>نوع ديگر فعاليت رصدي</w:t>
      </w:r>
      <w:r w:rsidR="00FF77B2">
        <w:rPr>
          <w:rFonts w:hint="cs"/>
          <w:rtl/>
        </w:rPr>
        <w:t>، مطالعات</w:t>
      </w:r>
      <w:r>
        <w:rPr>
          <w:rFonts w:hint="cs"/>
          <w:rtl/>
        </w:rPr>
        <w:t xml:space="preserve"> موردي</w:t>
      </w:r>
      <w:r w:rsidR="00FF77B2">
        <w:rPr>
          <w:rFonts w:hint="cs"/>
          <w:rtl/>
        </w:rPr>
        <w:t>،</w:t>
      </w:r>
      <w:r>
        <w:rPr>
          <w:rFonts w:hint="cs"/>
          <w:rtl/>
        </w:rPr>
        <w:t xml:space="preserve"> متناسب با سفارشاتي است كه دبيرخانه دريافت نموده. دبيرخانه نيازهاي اطلاعاتي كميسيون‌هاي خود و اعضاي جامعه را از طريق تعريف يك يا چند پروژه رصدي تأمين مي‌نمايد.</w:t>
      </w:r>
    </w:p>
    <w:p w:rsidR="0078776C" w:rsidRDefault="0078776C" w:rsidP="0078776C">
      <w:pPr>
        <w:rPr>
          <w:rtl/>
        </w:rPr>
      </w:pPr>
      <w:r>
        <w:rPr>
          <w:rFonts w:hint="cs"/>
          <w:rtl/>
        </w:rPr>
        <w:t>در هر دو صورت، اين نيز يكي از ارتباطات عملياتي دبيرخانه با افراد و نهادهاي بيروني است كه بايد سازوكار مناسب آن در داخل ساختار تشكيلاتي دبيرخانه پيش‌بيني شود.</w:t>
      </w:r>
    </w:p>
    <w:p w:rsidR="00004F25" w:rsidRDefault="00004F25" w:rsidP="00FF77B2">
      <w:pPr>
        <w:rPr>
          <w:rtl/>
        </w:rPr>
      </w:pPr>
      <w:r>
        <w:rPr>
          <w:rFonts w:hint="cs"/>
          <w:rtl/>
        </w:rPr>
        <w:t>اهميت حسگرهاي اجتماعي دبيرخانه را اگر توجه نماييم، مي‌يابيم قاعده اصلي دبيرخانه</w:t>
      </w:r>
      <w:r w:rsidR="00FF77B2">
        <w:rPr>
          <w:rFonts w:hint="cs"/>
          <w:rtl/>
        </w:rPr>
        <w:t xml:space="preserve"> متكي</w:t>
      </w:r>
      <w:r>
        <w:rPr>
          <w:rFonts w:hint="cs"/>
          <w:rtl/>
        </w:rPr>
        <w:t xml:space="preserve"> بر اين دامنه وسيع است. دامنه‌اي كه در </w:t>
      </w:r>
      <w:r w:rsidR="00FF77B2">
        <w:rPr>
          <w:rFonts w:hint="cs"/>
          <w:rtl/>
        </w:rPr>
        <w:t>گام</w:t>
      </w:r>
      <w:r>
        <w:rPr>
          <w:rFonts w:hint="cs"/>
          <w:rtl/>
        </w:rPr>
        <w:t xml:space="preserve"> بعد كوچك‌تر شده و به عملگران و پژوهشگران و كميسيون‌ها متصل </w:t>
      </w:r>
      <w:r w:rsidR="00FF77B2">
        <w:rPr>
          <w:rFonts w:hint="cs"/>
          <w:rtl/>
        </w:rPr>
        <w:t>گشته،</w:t>
      </w:r>
      <w:r>
        <w:rPr>
          <w:rFonts w:hint="cs"/>
          <w:rtl/>
        </w:rPr>
        <w:t xml:space="preserve"> در نهايت به توليد گزارشاتي منتهي مي‌شود كه به دست اعضاي جامعه مي‌رسد.</w:t>
      </w:r>
    </w:p>
    <w:p w:rsidR="0001156A" w:rsidRDefault="0001156A" w:rsidP="0001156A">
      <w:pPr>
        <w:rPr>
          <w:rtl/>
        </w:rPr>
      </w:pPr>
    </w:p>
    <w:p w:rsidR="0001156A" w:rsidRDefault="0001156A" w:rsidP="0001156A">
      <w:pPr>
        <w:rPr>
          <w:rtl/>
        </w:rPr>
      </w:pPr>
    </w:p>
    <w:p w:rsidR="0001156A" w:rsidRDefault="0001156A" w:rsidP="0001156A">
      <w:pPr>
        <w:rPr>
          <w:rtl/>
        </w:rPr>
      </w:pPr>
    </w:p>
    <w:p w:rsidR="0001156A" w:rsidRDefault="0001156A" w:rsidP="0001156A">
      <w:pPr>
        <w:rPr>
          <w:rtl/>
        </w:rPr>
      </w:pPr>
    </w:p>
    <w:p w:rsidR="0001156A" w:rsidRPr="00853C25" w:rsidRDefault="0001156A" w:rsidP="0001156A">
      <w:pPr>
        <w:pStyle w:val="Heading1"/>
        <w:rPr>
          <w:sz w:val="40"/>
          <w:szCs w:val="36"/>
          <w:rtl/>
        </w:rPr>
      </w:pPr>
      <w:r>
        <w:rPr>
          <w:rFonts w:hint="cs"/>
          <w:sz w:val="40"/>
          <w:szCs w:val="36"/>
          <w:rtl/>
        </w:rPr>
        <w:t>ساختار سازماني دبيرخانه</w:t>
      </w:r>
    </w:p>
    <w:p w:rsidR="00EC7732" w:rsidRDefault="00EC7732" w:rsidP="00EC7732">
      <w:pPr>
        <w:rPr>
          <w:rtl/>
        </w:rPr>
      </w:pPr>
      <w:r>
        <w:rPr>
          <w:rFonts w:hint="cs"/>
          <w:rtl/>
        </w:rPr>
        <w:t>با توجه به روش انتخاب شده براي طراحي ساختار سازماني دبيرخانه، روشن است محور اصلي را بخش‌هايي تشكيل مي‌دهند كه درون وظايف اصلي و نهادي دبيرخانه فعاليت مي‌نمايند. اين بخش‌ها در چارت سازماني تحت دو اداره «كميسيون‌هاي عمومي و خاصّ» قرار داده شده‌اند.</w:t>
      </w:r>
    </w:p>
    <w:p w:rsidR="008916C9" w:rsidRDefault="00EC7732" w:rsidP="00EC7732">
      <w:pPr>
        <w:rPr>
          <w:rtl/>
        </w:rPr>
      </w:pPr>
      <w:r>
        <w:rPr>
          <w:rFonts w:hint="cs"/>
          <w:rtl/>
        </w:rPr>
        <w:t>محور دوم تشكيلات دبيرخانه را روابطي شكل مي‌دهند كه با طرف‌هاي ورودي و خروجي و عملگرها دارد كه آن نيز در دو اداره «رصد و مطالعات اجتماعي» و «ارتباطات و منابع انساني» توزيع شده و بخش مربوط به ارتباط با جامعه در حوزه فعاليت‌هاي مسئول اجرايي وانهاده شده است.</w:t>
      </w:r>
    </w:p>
    <w:p w:rsidR="00EC7732" w:rsidRDefault="00EC7732" w:rsidP="006A4651">
      <w:pPr>
        <w:rPr>
          <w:rtl/>
        </w:rPr>
      </w:pPr>
      <w:r>
        <w:rPr>
          <w:rFonts w:hint="cs"/>
          <w:rtl/>
        </w:rPr>
        <w:t>ساير ادارات</w:t>
      </w:r>
      <w:r w:rsidR="006A4651">
        <w:rPr>
          <w:rFonts w:hint="cs"/>
          <w:rtl/>
        </w:rPr>
        <w:t>ِ</w:t>
      </w:r>
      <w:r>
        <w:rPr>
          <w:rFonts w:hint="cs"/>
          <w:rtl/>
        </w:rPr>
        <w:t xml:space="preserve"> پيش‌بيني شده در چارت سازماني </w:t>
      </w:r>
      <w:r w:rsidR="006A4651">
        <w:rPr>
          <w:rFonts w:hint="cs"/>
          <w:rtl/>
        </w:rPr>
        <w:t>مبتني بر</w:t>
      </w:r>
      <w:r>
        <w:rPr>
          <w:rFonts w:hint="cs"/>
          <w:rtl/>
        </w:rPr>
        <w:t xml:space="preserve"> نيازهاي «هدايت و رهبري، سازماندهي و هماهنگي» تشكيلات دبيرخانه است.</w:t>
      </w:r>
    </w:p>
    <w:p w:rsidR="00EC7732" w:rsidRDefault="00EC7732" w:rsidP="00EC7732">
      <w:pPr>
        <w:rPr>
          <w:rtl/>
        </w:rPr>
      </w:pPr>
      <w:r>
        <w:rPr>
          <w:rFonts w:hint="cs"/>
          <w:rtl/>
        </w:rPr>
        <w:t>همه بخش‌ها و روابط ميان آن‏ها در نمودار ذيل قابل مشاهده است:</w:t>
      </w:r>
    </w:p>
    <w:p w:rsidR="008916C9" w:rsidRDefault="008916C9" w:rsidP="008916C9">
      <w:pPr>
        <w:spacing w:line="240" w:lineRule="auto"/>
        <w:ind w:firstLine="0"/>
        <w:jc w:val="center"/>
        <w:rPr>
          <w:noProof/>
          <w:rtl/>
        </w:rPr>
      </w:pPr>
      <w:r>
        <w:rPr>
          <w:rFonts w:hint="cs"/>
          <w:noProof/>
        </w:rPr>
        <w:drawing>
          <wp:inline distT="0" distB="0" distL="0" distR="0">
            <wp:extent cx="6477000" cy="3295650"/>
            <wp:effectExtent l="0" t="0" r="0" b="0"/>
            <wp:docPr id="14" name="Picture 14" descr="C:\Users\Test\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esktop\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7000" cy="3295650"/>
                    </a:xfrm>
                    <a:prstGeom prst="rect">
                      <a:avLst/>
                    </a:prstGeom>
                    <a:noFill/>
                    <a:ln>
                      <a:noFill/>
                    </a:ln>
                  </pic:spPr>
                </pic:pic>
              </a:graphicData>
            </a:graphic>
          </wp:inline>
        </w:drawing>
      </w:r>
    </w:p>
    <w:p w:rsidR="00BB28AD" w:rsidRDefault="00507456" w:rsidP="00507456">
      <w:pPr>
        <w:rPr>
          <w:rtl/>
        </w:rPr>
      </w:pPr>
      <w:r>
        <w:rPr>
          <w:rFonts w:hint="cs"/>
          <w:rtl/>
        </w:rPr>
        <w:t>دبيرخانه علمي- فرهنگي جامعه مدرسين متشكل از شش اداره است كه تحت مديريت مسئول اجرايي دبيرخانه فعاليت مي‌نمايند. رياست دبيرخانه كه نقش راهبري آن را بر عهده دارد از طريق بازوي نظارتي خود، دفتر نظارت و بازرسي، بر فعاليت‌هاي دبيرخانه نظارت دارد. يك بازوي مشورتي در اختيار مسئول اجرايي قرار دارد، تا در مديريت دبيرخانه و ب</w:t>
      </w:r>
      <w:r w:rsidR="006A4651">
        <w:rPr>
          <w:rFonts w:hint="cs"/>
          <w:rtl/>
        </w:rPr>
        <w:t>رنامه‌ريزي امور او را ياري رسان</w:t>
      </w:r>
      <w:r>
        <w:rPr>
          <w:rFonts w:hint="cs"/>
          <w:rtl/>
        </w:rPr>
        <w:t>د.</w:t>
      </w:r>
    </w:p>
    <w:p w:rsidR="00BB28AD" w:rsidRDefault="00D41683" w:rsidP="00BB28AD">
      <w:pPr>
        <w:rPr>
          <w:rtl/>
        </w:rPr>
      </w:pPr>
      <w:r>
        <w:rPr>
          <w:rFonts w:hint="cs"/>
          <w:noProof/>
        </w:rPr>
        <w:lastRenderedPageBreak/>
        <w:drawing>
          <wp:anchor distT="0" distB="0" distL="114300" distR="114300" simplePos="0" relativeHeight="251674624" behindDoc="1" locked="0" layoutInCell="1" allowOverlap="1" wp14:anchorId="066350D4" wp14:editId="2B208439">
            <wp:simplePos x="0" y="0"/>
            <wp:positionH relativeFrom="column">
              <wp:posOffset>-171450</wp:posOffset>
            </wp:positionH>
            <wp:positionV relativeFrom="paragraph">
              <wp:posOffset>575310</wp:posOffset>
            </wp:positionV>
            <wp:extent cx="4883785" cy="3195955"/>
            <wp:effectExtent l="0" t="0" r="0" b="4445"/>
            <wp:wrapTight wrapText="right">
              <wp:wrapPolygon edited="0">
                <wp:start x="9184" y="0"/>
                <wp:lineTo x="6825" y="773"/>
                <wp:lineTo x="5561" y="1416"/>
                <wp:lineTo x="5561" y="2060"/>
                <wp:lineTo x="4634" y="4120"/>
                <wp:lineTo x="3033" y="6180"/>
                <wp:lineTo x="2949" y="6566"/>
                <wp:lineTo x="4044" y="7725"/>
                <wp:lineTo x="4802" y="8240"/>
                <wp:lineTo x="4802" y="9141"/>
                <wp:lineTo x="5898" y="10300"/>
                <wp:lineTo x="6656" y="10300"/>
                <wp:lineTo x="2528" y="11459"/>
                <wp:lineTo x="1517" y="11845"/>
                <wp:lineTo x="1517" y="12360"/>
                <wp:lineTo x="758" y="14420"/>
                <wp:lineTo x="0" y="15836"/>
                <wp:lineTo x="0" y="17510"/>
                <wp:lineTo x="506" y="18540"/>
                <wp:lineTo x="506" y="18669"/>
                <wp:lineTo x="1432" y="20600"/>
                <wp:lineTo x="1685" y="21501"/>
                <wp:lineTo x="6740" y="21501"/>
                <wp:lineTo x="6825" y="21501"/>
                <wp:lineTo x="8341" y="20600"/>
                <wp:lineTo x="8678" y="20600"/>
                <wp:lineTo x="9605" y="19055"/>
                <wp:lineTo x="9605" y="18540"/>
                <wp:lineTo x="13649" y="18540"/>
                <wp:lineTo x="21064" y="17253"/>
                <wp:lineTo x="21064" y="16480"/>
                <wp:lineTo x="21485" y="14163"/>
                <wp:lineTo x="21485" y="12875"/>
                <wp:lineTo x="21401" y="11716"/>
                <wp:lineTo x="20979" y="10686"/>
                <wp:lineTo x="20474" y="10171"/>
                <wp:lineTo x="17946" y="9141"/>
                <wp:lineTo x="15334" y="8240"/>
                <wp:lineTo x="15924" y="7596"/>
                <wp:lineTo x="15756" y="6824"/>
                <wp:lineTo x="14155" y="6180"/>
                <wp:lineTo x="14492" y="4120"/>
                <wp:lineTo x="14155" y="1674"/>
                <wp:lineTo x="12554" y="644"/>
                <wp:lineTo x="10869" y="0"/>
                <wp:lineTo x="9184" y="0"/>
              </wp:wrapPolygon>
            </wp:wrapTight>
            <wp:docPr id="17" name="Picture 17" descr="C:\Users\Test\Desktop\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st\Desktop\5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83785" cy="3195955"/>
                    </a:xfrm>
                    <a:prstGeom prst="rect">
                      <a:avLst/>
                    </a:prstGeom>
                    <a:noFill/>
                    <a:ln>
                      <a:noFill/>
                    </a:ln>
                  </pic:spPr>
                </pic:pic>
              </a:graphicData>
            </a:graphic>
            <wp14:sizeRelH relativeFrom="page">
              <wp14:pctWidth>0</wp14:pctWidth>
            </wp14:sizeRelH>
            <wp14:sizeRelV relativeFrom="page">
              <wp14:pctHeight>0</wp14:pctHeight>
            </wp14:sizeRelV>
          </wp:anchor>
        </w:drawing>
      </w:r>
      <w:r w:rsidR="00BB28AD">
        <w:rPr>
          <w:rFonts w:hint="cs"/>
          <w:rtl/>
        </w:rPr>
        <w:t>در ساختار تشكيلاتي و سازماني دبيرخانه سعي شده از مدل افقي و هم‌عرض در مسئوليت‌ها استفاده شود و از عمق دادن به واحدها پرهيز گردد. از اين رو، به جاي ايجاد «معاونت» يا «مديريت» يا «اداره كل» مستقيم به سراغ «اداره» رفته و در موارد مورد نياز</w:t>
      </w:r>
      <w:r w:rsidR="006A4651">
        <w:rPr>
          <w:rFonts w:hint="cs"/>
          <w:rtl/>
        </w:rPr>
        <w:t>،</w:t>
      </w:r>
      <w:r w:rsidR="00BB28AD">
        <w:rPr>
          <w:rFonts w:hint="cs"/>
          <w:rtl/>
        </w:rPr>
        <w:t xml:space="preserve"> «امور</w:t>
      </w:r>
      <w:r w:rsidR="006A4651">
        <w:rPr>
          <w:rFonts w:hint="cs"/>
          <w:rtl/>
        </w:rPr>
        <w:t>ي</w:t>
      </w:r>
      <w:r w:rsidR="00BB28AD">
        <w:rPr>
          <w:rFonts w:hint="cs"/>
          <w:rtl/>
        </w:rPr>
        <w:t xml:space="preserve">» ذيل هر اداره فهرست شده است. </w:t>
      </w:r>
    </w:p>
    <w:p w:rsidR="00BB28AD" w:rsidRDefault="00BB28AD" w:rsidP="00BB28AD">
      <w:pPr>
        <w:rPr>
          <w:rtl/>
        </w:rPr>
      </w:pPr>
      <w:r>
        <w:rPr>
          <w:rFonts w:hint="cs"/>
          <w:rtl/>
        </w:rPr>
        <w:t>بدين‌ترتيب امور درج شده در ذيل ادارات مي‌تواند توسط همان عوامل و نيروي انساني اداره و تحت نظر مسئول اداره به انجام رسد و تنها در موارد مورد نياز و پس از توسعه كمّي فعاليت‌ها، اگر نظارت مسئول اداره بر تمامي امور دشوار گردد، امور توسعه‌يافته به صورت مستقل كنترل گردد. در چنين شرايطي مدير مي‌تواند در قالب يك حكم</w:t>
      </w:r>
      <w:r w:rsidR="00A46720">
        <w:rPr>
          <w:rFonts w:hint="cs"/>
          <w:rtl/>
        </w:rPr>
        <w:t>،</w:t>
      </w:r>
      <w:r>
        <w:rPr>
          <w:rFonts w:hint="cs"/>
          <w:rtl/>
        </w:rPr>
        <w:t xml:space="preserve"> امور مربوطه را به يك فرد خاصّ تفويض نمايد. اما همچنان مدير يا همان مسئول اداره</w:t>
      </w:r>
      <w:r w:rsidR="00A46720">
        <w:rPr>
          <w:rFonts w:hint="cs"/>
          <w:rtl/>
        </w:rPr>
        <w:t xml:space="preserve"> است كه</w:t>
      </w:r>
      <w:r>
        <w:rPr>
          <w:rFonts w:hint="cs"/>
          <w:rtl/>
        </w:rPr>
        <w:t xml:space="preserve"> نسبت به تمامي امور مربوطه پاسخگوست و مسئوليت‌ها به نحوي توزيع نمي‌شود كه به سادگي امكان ردّ خطاها به سايرين فراهم گردد و تعداد «</w:t>
      </w:r>
      <w:r w:rsidR="00A46720">
        <w:rPr>
          <w:rFonts w:hint="cs"/>
          <w:rtl/>
        </w:rPr>
        <w:t>مديران» از «كارمندان» بيشتر شود، آن چنان كه در پاره‌اي سازمان‌ها مرسوم است.</w:t>
      </w:r>
    </w:p>
    <w:p w:rsidR="0001156A" w:rsidRDefault="0001156A" w:rsidP="00507456">
      <w:pPr>
        <w:rPr>
          <w:rtl/>
        </w:rPr>
      </w:pPr>
      <w:r>
        <w:rPr>
          <w:rtl/>
        </w:rPr>
        <w:br w:type="page"/>
      </w:r>
    </w:p>
    <w:p w:rsidR="0001156A" w:rsidRDefault="0001156A" w:rsidP="0001156A">
      <w:pPr>
        <w:rPr>
          <w:rtl/>
        </w:rPr>
      </w:pPr>
    </w:p>
    <w:p w:rsidR="0001156A" w:rsidRDefault="0001156A" w:rsidP="0001156A">
      <w:pPr>
        <w:rPr>
          <w:rtl/>
        </w:rPr>
      </w:pPr>
    </w:p>
    <w:p w:rsidR="0001156A" w:rsidRDefault="0001156A" w:rsidP="0001156A">
      <w:pPr>
        <w:rPr>
          <w:rtl/>
        </w:rPr>
      </w:pPr>
    </w:p>
    <w:p w:rsidR="0001156A" w:rsidRDefault="0001156A" w:rsidP="0001156A">
      <w:pPr>
        <w:rPr>
          <w:rtl/>
        </w:rPr>
      </w:pPr>
    </w:p>
    <w:p w:rsidR="0001156A" w:rsidRPr="00853C25" w:rsidRDefault="0001156A" w:rsidP="0001156A">
      <w:pPr>
        <w:pStyle w:val="Heading1"/>
        <w:rPr>
          <w:sz w:val="40"/>
          <w:szCs w:val="36"/>
          <w:rtl/>
        </w:rPr>
      </w:pPr>
      <w:r>
        <w:rPr>
          <w:rFonts w:hint="cs"/>
          <w:sz w:val="40"/>
          <w:szCs w:val="36"/>
          <w:rtl/>
        </w:rPr>
        <w:t>شرح وظايف عناصر سازماني دبيرخانه</w:t>
      </w:r>
    </w:p>
    <w:p w:rsidR="00823DC1" w:rsidRDefault="00823DC1" w:rsidP="00CC2C53">
      <w:pPr>
        <w:rPr>
          <w:noProof/>
          <w:rtl/>
        </w:rPr>
      </w:pPr>
    </w:p>
    <w:p w:rsidR="00BB28AD" w:rsidRDefault="00CC2C53" w:rsidP="00CC2C53">
      <w:pPr>
        <w:rPr>
          <w:rtl/>
        </w:rPr>
      </w:pPr>
      <w:r>
        <w:rPr>
          <w:rFonts w:hint="cs"/>
          <w:rtl/>
        </w:rPr>
        <w:t>هر كدام از عناصر و سمت‌هاي درج شده در نمودار سازماني دبيرخانه وظايفي را در بر مي‌گيرد كه ذيلاً به صورت فهرست‌وار ذكر گرديده است.</w:t>
      </w:r>
      <w:r w:rsidR="00823DC1" w:rsidRPr="00823DC1">
        <w:rPr>
          <w:rFonts w:hint="cs"/>
          <w:noProof/>
        </w:rPr>
        <w:t xml:space="preserve"> </w:t>
      </w:r>
    </w:p>
    <w:p w:rsidR="008916C9" w:rsidRDefault="008916C9" w:rsidP="008916C9">
      <w:pPr>
        <w:pStyle w:val="Heading2"/>
        <w:rPr>
          <w:rtl/>
        </w:rPr>
      </w:pPr>
      <w:r>
        <w:rPr>
          <w:rFonts w:hint="cs"/>
          <w:rtl/>
        </w:rPr>
        <w:t>رياست دبيرخانه</w:t>
      </w:r>
    </w:p>
    <w:p w:rsidR="00024AFE" w:rsidRDefault="00823DC1" w:rsidP="00024AFE">
      <w:r>
        <w:rPr>
          <w:rFonts w:hint="cs"/>
          <w:noProof/>
        </w:rPr>
        <w:drawing>
          <wp:anchor distT="0" distB="0" distL="114300" distR="114300" simplePos="0" relativeHeight="251675648" behindDoc="1" locked="0" layoutInCell="1" allowOverlap="1" wp14:anchorId="753C21E7" wp14:editId="1EED88C4">
            <wp:simplePos x="0" y="0"/>
            <wp:positionH relativeFrom="column">
              <wp:posOffset>-102235</wp:posOffset>
            </wp:positionH>
            <wp:positionV relativeFrom="paragraph">
              <wp:posOffset>424180</wp:posOffset>
            </wp:positionV>
            <wp:extent cx="2394000" cy="918000"/>
            <wp:effectExtent l="0" t="76200" r="0" b="1025525"/>
            <wp:wrapSquare wrapText="right"/>
            <wp:docPr id="13" name="Picture 13" descr="C:\Users\Test\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esktop\8.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38677" r="37941" b="82370"/>
                    <a:stretch/>
                  </pic:blipFill>
                  <pic:spPr bwMode="auto">
                    <a:xfrm>
                      <a:off x="0" y="0"/>
                      <a:ext cx="2394000" cy="918000"/>
                    </a:xfrm>
                    <a:prstGeom prst="rect">
                      <a:avLst/>
                    </a:prstGeom>
                    <a:ln>
                      <a:noFill/>
                    </a:ln>
                    <a:effectLst>
                      <a:reflection blurRad="6350" stA="50000" endA="300" endPos="90000" dir="5400000" sy="-100000" algn="bl" rotWithShape="0"/>
                    </a:effectLst>
                    <a:scene3d>
                      <a:camera prst="perspectiveContrastingLeftFacing" fov="6000000">
                        <a:rot lat="887182" lon="18878099" rev="21466548"/>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4AFE">
        <w:rPr>
          <w:rFonts w:hint="cs"/>
          <w:rtl/>
        </w:rPr>
        <w:t>رئيس دبيرخانه بالاترين مسئوليت دبيرخانه</w:t>
      </w:r>
      <w:r w:rsidR="00DF2360">
        <w:rPr>
          <w:rFonts w:hint="cs"/>
          <w:rtl/>
        </w:rPr>
        <w:t xml:space="preserve"> را</w:t>
      </w:r>
      <w:r w:rsidR="00024AFE">
        <w:rPr>
          <w:rFonts w:hint="cs"/>
          <w:rtl/>
        </w:rPr>
        <w:t xml:space="preserve"> بر عهده دارد كه توسط حكمي مستقيماً از سوي رئيس شوراي عالي جامعه انتخاب مي‌گردد. وظايف وي بدين‌قرار است:</w:t>
      </w:r>
    </w:p>
    <w:p w:rsidR="00024AFE" w:rsidRDefault="00024AFE" w:rsidP="00024AFE">
      <w:pPr>
        <w:pStyle w:val="ListParagraph"/>
        <w:numPr>
          <w:ilvl w:val="0"/>
          <w:numId w:val="17"/>
        </w:numPr>
      </w:pPr>
      <w:r>
        <w:rPr>
          <w:rFonts w:hint="cs"/>
          <w:rtl/>
        </w:rPr>
        <w:t>انتخاب مسئول اجرايي</w:t>
      </w:r>
    </w:p>
    <w:p w:rsidR="00024AFE" w:rsidRDefault="00024AFE" w:rsidP="00024AFE">
      <w:pPr>
        <w:pStyle w:val="ListParagraph"/>
        <w:numPr>
          <w:ilvl w:val="0"/>
          <w:numId w:val="17"/>
        </w:numPr>
      </w:pPr>
      <w:r>
        <w:rPr>
          <w:rFonts w:hint="cs"/>
          <w:rtl/>
        </w:rPr>
        <w:t>انتخاب مسئول دفتر نظارت و بازرسي</w:t>
      </w:r>
    </w:p>
    <w:p w:rsidR="00024AFE" w:rsidRDefault="00024AFE" w:rsidP="00DF2360">
      <w:pPr>
        <w:pStyle w:val="ListParagraph"/>
        <w:numPr>
          <w:ilvl w:val="0"/>
          <w:numId w:val="17"/>
        </w:numPr>
      </w:pPr>
      <w:r>
        <w:rPr>
          <w:rFonts w:hint="cs"/>
          <w:rtl/>
        </w:rPr>
        <w:t xml:space="preserve">تعيين </w:t>
      </w:r>
      <w:r w:rsidR="00DF2360">
        <w:rPr>
          <w:rFonts w:hint="cs"/>
          <w:rtl/>
        </w:rPr>
        <w:t>سياست‌هاي كلّي</w:t>
      </w:r>
      <w:r>
        <w:rPr>
          <w:rFonts w:hint="cs"/>
          <w:rtl/>
        </w:rPr>
        <w:t xml:space="preserve"> دبيرخانه</w:t>
      </w:r>
    </w:p>
    <w:p w:rsidR="00024AFE" w:rsidRDefault="00024AFE" w:rsidP="00024AFE">
      <w:pPr>
        <w:pStyle w:val="ListParagraph"/>
        <w:numPr>
          <w:ilvl w:val="0"/>
          <w:numId w:val="17"/>
        </w:numPr>
      </w:pPr>
      <w:r>
        <w:rPr>
          <w:rFonts w:hint="cs"/>
          <w:rtl/>
        </w:rPr>
        <w:t>رسيدگي به گزارشات دفتر نظارت و بازرسي</w:t>
      </w:r>
    </w:p>
    <w:p w:rsidR="008916C9" w:rsidRDefault="008916C9" w:rsidP="008916C9">
      <w:pPr>
        <w:pStyle w:val="Heading2"/>
        <w:rPr>
          <w:rtl/>
        </w:rPr>
      </w:pPr>
      <w:r>
        <w:rPr>
          <w:rFonts w:hint="cs"/>
          <w:rtl/>
        </w:rPr>
        <w:t>مسئول اجرايي</w:t>
      </w:r>
    </w:p>
    <w:p w:rsidR="00B103AF" w:rsidRDefault="00060349" w:rsidP="00060349">
      <w:pPr>
        <w:pStyle w:val="ListParagraph"/>
        <w:numPr>
          <w:ilvl w:val="0"/>
          <w:numId w:val="18"/>
        </w:numPr>
      </w:pPr>
      <w:r>
        <w:rPr>
          <w:rFonts w:hint="cs"/>
          <w:rtl/>
        </w:rPr>
        <w:t>نصب مسئولين ادارات زيرمجموعه</w:t>
      </w:r>
    </w:p>
    <w:p w:rsidR="00060349" w:rsidRDefault="00823DC1" w:rsidP="00060349">
      <w:pPr>
        <w:pStyle w:val="ListParagraph"/>
        <w:numPr>
          <w:ilvl w:val="0"/>
          <w:numId w:val="18"/>
        </w:numPr>
      </w:pPr>
      <w:r>
        <w:rPr>
          <w:rFonts w:hint="cs"/>
          <w:noProof/>
        </w:rPr>
        <w:drawing>
          <wp:anchor distT="0" distB="0" distL="114300" distR="114300" simplePos="0" relativeHeight="251677696" behindDoc="1" locked="0" layoutInCell="1" allowOverlap="1" wp14:anchorId="72C49B74" wp14:editId="7B8C9BC3">
            <wp:simplePos x="0" y="0"/>
            <wp:positionH relativeFrom="column">
              <wp:posOffset>-60325</wp:posOffset>
            </wp:positionH>
            <wp:positionV relativeFrom="paragraph">
              <wp:posOffset>217805</wp:posOffset>
            </wp:positionV>
            <wp:extent cx="2152650" cy="912495"/>
            <wp:effectExtent l="0" t="76200" r="0" b="1049655"/>
            <wp:wrapSquare wrapText="right"/>
            <wp:docPr id="16" name="Picture 16" descr="C:\Users\Test\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esktop\8.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39520" t="11937" r="39343" b="70433"/>
                    <a:stretch/>
                  </pic:blipFill>
                  <pic:spPr bwMode="auto">
                    <a:xfrm>
                      <a:off x="0" y="0"/>
                      <a:ext cx="2152650" cy="912495"/>
                    </a:xfrm>
                    <a:prstGeom prst="rect">
                      <a:avLst/>
                    </a:prstGeom>
                    <a:ln>
                      <a:noFill/>
                    </a:ln>
                    <a:effectLst>
                      <a:reflection blurRad="6350" stA="50000" endA="300" endPos="90000" dir="5400000" sy="-100000" algn="bl" rotWithShape="0"/>
                    </a:effectLst>
                    <a:scene3d>
                      <a:camera prst="perspectiveContrastingLeftFacing" fov="6000000">
                        <a:rot lat="887182" lon="18878099" rev="21466548"/>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0349">
        <w:rPr>
          <w:rFonts w:hint="cs"/>
          <w:rtl/>
        </w:rPr>
        <w:t>برنامه‌ريزي و بودجه‌گذاري فعاليت‌هاي دبيرخانه</w:t>
      </w:r>
    </w:p>
    <w:p w:rsidR="00060349" w:rsidRDefault="00060349" w:rsidP="00060349">
      <w:pPr>
        <w:pStyle w:val="ListParagraph"/>
        <w:numPr>
          <w:ilvl w:val="0"/>
          <w:numId w:val="18"/>
        </w:numPr>
      </w:pPr>
      <w:r>
        <w:rPr>
          <w:rFonts w:hint="cs"/>
          <w:rtl/>
        </w:rPr>
        <w:t xml:space="preserve">تنظيم سندهاي اصلي برنامه و </w:t>
      </w:r>
      <w:r w:rsidR="00D22AFB">
        <w:rPr>
          <w:rFonts w:hint="cs"/>
          <w:rtl/>
        </w:rPr>
        <w:t xml:space="preserve">سند </w:t>
      </w:r>
      <w:r>
        <w:rPr>
          <w:rFonts w:hint="cs"/>
          <w:rtl/>
        </w:rPr>
        <w:t>درخواست بودجه سالانه</w:t>
      </w:r>
    </w:p>
    <w:p w:rsidR="00060349" w:rsidRDefault="00060349" w:rsidP="00060349">
      <w:pPr>
        <w:pStyle w:val="ListParagraph"/>
        <w:numPr>
          <w:ilvl w:val="0"/>
          <w:numId w:val="18"/>
        </w:numPr>
      </w:pPr>
      <w:r>
        <w:rPr>
          <w:rFonts w:hint="cs"/>
          <w:rtl/>
        </w:rPr>
        <w:t>نقطه اصلي ارتباط تشكيلاتي و رسمي دبيرخانه با جامعه</w:t>
      </w:r>
    </w:p>
    <w:p w:rsidR="00060349" w:rsidRDefault="00060349" w:rsidP="00060349">
      <w:pPr>
        <w:pStyle w:val="ListParagraph"/>
        <w:numPr>
          <w:ilvl w:val="0"/>
          <w:numId w:val="18"/>
        </w:numPr>
      </w:pPr>
      <w:r>
        <w:rPr>
          <w:rFonts w:hint="cs"/>
          <w:rtl/>
        </w:rPr>
        <w:t>حل منازعات و اختلافات ادارات</w:t>
      </w:r>
    </w:p>
    <w:p w:rsidR="00060349" w:rsidRDefault="00060349" w:rsidP="00060349">
      <w:pPr>
        <w:pStyle w:val="ListParagraph"/>
        <w:numPr>
          <w:ilvl w:val="0"/>
          <w:numId w:val="18"/>
        </w:numPr>
      </w:pPr>
      <w:r>
        <w:rPr>
          <w:rFonts w:hint="cs"/>
          <w:rtl/>
        </w:rPr>
        <w:t>نصب مشاورين در صورت نياز</w:t>
      </w:r>
    </w:p>
    <w:p w:rsidR="008916C9" w:rsidRDefault="008916C9" w:rsidP="008916C9">
      <w:pPr>
        <w:pStyle w:val="Heading3"/>
        <w:rPr>
          <w:rtl/>
        </w:rPr>
      </w:pPr>
      <w:r>
        <w:rPr>
          <w:rFonts w:hint="cs"/>
          <w:rtl/>
        </w:rPr>
        <w:t>امور مشاوره و برنامه‌ريزي</w:t>
      </w:r>
    </w:p>
    <w:p w:rsidR="005462BD" w:rsidRDefault="005462BD" w:rsidP="005462BD">
      <w:pPr>
        <w:pStyle w:val="ListParagraph"/>
        <w:numPr>
          <w:ilvl w:val="0"/>
          <w:numId w:val="19"/>
        </w:numPr>
      </w:pPr>
      <w:r>
        <w:rPr>
          <w:rFonts w:hint="cs"/>
          <w:rtl/>
        </w:rPr>
        <w:t>ارائه نظرات مشورتي در مديريت دبيرخانه</w:t>
      </w:r>
    </w:p>
    <w:p w:rsidR="005462BD" w:rsidRDefault="005462BD" w:rsidP="005462BD">
      <w:pPr>
        <w:pStyle w:val="ListParagraph"/>
        <w:numPr>
          <w:ilvl w:val="0"/>
          <w:numId w:val="19"/>
        </w:numPr>
      </w:pPr>
      <w:r>
        <w:rPr>
          <w:rFonts w:hint="cs"/>
          <w:rtl/>
        </w:rPr>
        <w:t>توليد برنامه سالانه</w:t>
      </w:r>
    </w:p>
    <w:p w:rsidR="005462BD" w:rsidRDefault="005462BD" w:rsidP="005462BD">
      <w:pPr>
        <w:pStyle w:val="ListParagraph"/>
        <w:numPr>
          <w:ilvl w:val="0"/>
          <w:numId w:val="19"/>
        </w:numPr>
      </w:pPr>
      <w:r>
        <w:rPr>
          <w:rFonts w:hint="cs"/>
          <w:rtl/>
        </w:rPr>
        <w:t>تهيه استراتژي‌ها و راهبردهاي ارتقاء كاركردهاي دبيرخانه</w:t>
      </w:r>
    </w:p>
    <w:p w:rsidR="005462BD" w:rsidRDefault="005462BD" w:rsidP="005462BD">
      <w:pPr>
        <w:pStyle w:val="ListParagraph"/>
        <w:numPr>
          <w:ilvl w:val="0"/>
          <w:numId w:val="19"/>
        </w:numPr>
      </w:pPr>
      <w:r>
        <w:rPr>
          <w:rFonts w:hint="cs"/>
          <w:rtl/>
        </w:rPr>
        <w:t>اصلاح ساختار سازماني دبيرخانه در صورت نياز</w:t>
      </w:r>
    </w:p>
    <w:p w:rsidR="008916C9" w:rsidRDefault="008916C9" w:rsidP="00D76936">
      <w:pPr>
        <w:pStyle w:val="Heading2"/>
        <w:keepNext w:val="0"/>
        <w:keepLines w:val="0"/>
        <w:rPr>
          <w:rtl/>
        </w:rPr>
      </w:pPr>
      <w:r>
        <w:rPr>
          <w:rFonts w:hint="cs"/>
          <w:rtl/>
        </w:rPr>
        <w:t>دفتر نظارت و بازرسي</w:t>
      </w:r>
    </w:p>
    <w:p w:rsidR="005462BD" w:rsidRDefault="005462BD" w:rsidP="00D76936">
      <w:pPr>
        <w:pStyle w:val="ListParagraph"/>
        <w:numPr>
          <w:ilvl w:val="0"/>
          <w:numId w:val="20"/>
        </w:numPr>
      </w:pPr>
      <w:r>
        <w:rPr>
          <w:rFonts w:hint="cs"/>
          <w:rtl/>
        </w:rPr>
        <w:t>نظارت بر فعاليت‌هاي مسئول اجرايي و تصميمات وي</w:t>
      </w:r>
    </w:p>
    <w:p w:rsidR="005462BD" w:rsidRDefault="00823DC1" w:rsidP="00D76936">
      <w:pPr>
        <w:pStyle w:val="ListParagraph"/>
        <w:numPr>
          <w:ilvl w:val="0"/>
          <w:numId w:val="20"/>
        </w:numPr>
      </w:pPr>
      <w:r>
        <w:rPr>
          <w:rFonts w:hint="cs"/>
          <w:noProof/>
        </w:rPr>
        <w:lastRenderedPageBreak/>
        <w:drawing>
          <wp:anchor distT="0" distB="0" distL="114300" distR="114300" simplePos="0" relativeHeight="251679744" behindDoc="1" locked="0" layoutInCell="1" allowOverlap="1" wp14:anchorId="65BFA287" wp14:editId="03CB0657">
            <wp:simplePos x="0" y="0"/>
            <wp:positionH relativeFrom="column">
              <wp:posOffset>-92710</wp:posOffset>
            </wp:positionH>
            <wp:positionV relativeFrom="paragraph">
              <wp:posOffset>21590</wp:posOffset>
            </wp:positionV>
            <wp:extent cx="2181225" cy="771525"/>
            <wp:effectExtent l="0" t="38100" r="0" b="942975"/>
            <wp:wrapSquare wrapText="right"/>
            <wp:docPr id="18" name="Picture 18" descr="C:\Users\Test\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esktop\8.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55762" t="12488" r="22817" b="72611"/>
                    <a:stretch/>
                  </pic:blipFill>
                  <pic:spPr bwMode="auto">
                    <a:xfrm>
                      <a:off x="0" y="0"/>
                      <a:ext cx="2181225" cy="771525"/>
                    </a:xfrm>
                    <a:prstGeom prst="rect">
                      <a:avLst/>
                    </a:prstGeom>
                    <a:ln>
                      <a:noFill/>
                    </a:ln>
                    <a:effectLst>
                      <a:reflection blurRad="6350" stA="50000" endA="300" endPos="90000" dir="5400000" sy="-100000" algn="bl" rotWithShape="0"/>
                    </a:effectLst>
                    <a:scene3d>
                      <a:camera prst="perspectiveContrastingLeftFacing" fov="6000000">
                        <a:rot lat="887182" lon="18878099" rev="21466548"/>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62BD">
        <w:rPr>
          <w:rFonts w:hint="cs"/>
          <w:rtl/>
        </w:rPr>
        <w:t>سنجش وثاقت مسئولين ادارات دبيرخانه و ارزيابي فعاليت آن‌ها</w:t>
      </w:r>
    </w:p>
    <w:p w:rsidR="005462BD" w:rsidRDefault="005462BD" w:rsidP="00D76936">
      <w:pPr>
        <w:pStyle w:val="ListParagraph"/>
        <w:numPr>
          <w:ilvl w:val="0"/>
          <w:numId w:val="20"/>
        </w:numPr>
      </w:pPr>
      <w:r>
        <w:rPr>
          <w:rFonts w:hint="cs"/>
          <w:rtl/>
        </w:rPr>
        <w:t>ارتباط با نهادهاي اطلاعاتي و امنيتي</w:t>
      </w:r>
      <w:r w:rsidR="00D76936">
        <w:rPr>
          <w:rFonts w:hint="cs"/>
          <w:rtl/>
        </w:rPr>
        <w:t xml:space="preserve"> نظام</w:t>
      </w:r>
      <w:r>
        <w:rPr>
          <w:rFonts w:hint="cs"/>
          <w:rtl/>
        </w:rPr>
        <w:t xml:space="preserve"> در راستاي حفظ امنيت اطلاعاتي دبيرخانه</w:t>
      </w:r>
    </w:p>
    <w:p w:rsidR="005462BD" w:rsidRDefault="005462BD" w:rsidP="00D76936">
      <w:pPr>
        <w:pStyle w:val="ListParagraph"/>
        <w:numPr>
          <w:ilvl w:val="0"/>
          <w:numId w:val="20"/>
        </w:numPr>
      </w:pPr>
      <w:r>
        <w:rPr>
          <w:rFonts w:hint="cs"/>
          <w:rtl/>
        </w:rPr>
        <w:t>اعطاي امتياز «وجدان كاري»، «</w:t>
      </w:r>
      <w:r w:rsidR="00AC5599">
        <w:rPr>
          <w:rFonts w:hint="cs"/>
          <w:rtl/>
        </w:rPr>
        <w:t>اخلاق عملي</w:t>
      </w:r>
      <w:r>
        <w:rPr>
          <w:rFonts w:hint="cs"/>
          <w:rtl/>
        </w:rPr>
        <w:t>» و «امنيت</w:t>
      </w:r>
      <w:r w:rsidR="00AC5599">
        <w:rPr>
          <w:rFonts w:hint="cs"/>
          <w:rtl/>
        </w:rPr>
        <w:t xml:space="preserve"> اطلاعاتي</w:t>
      </w:r>
      <w:r>
        <w:rPr>
          <w:rFonts w:hint="cs"/>
          <w:rtl/>
        </w:rPr>
        <w:t>» در ارزيابي نوبه‌‌اي تمامي پرسنل</w:t>
      </w:r>
    </w:p>
    <w:p w:rsidR="0095090E" w:rsidRDefault="0095090E" w:rsidP="00D76936">
      <w:pPr>
        <w:pStyle w:val="ListParagraph"/>
        <w:numPr>
          <w:ilvl w:val="0"/>
          <w:numId w:val="20"/>
        </w:numPr>
      </w:pPr>
      <w:r>
        <w:rPr>
          <w:rFonts w:hint="cs"/>
          <w:rtl/>
        </w:rPr>
        <w:t>انجام بررسي‌هاي ويژه نظارتي حسب درخواست رياست دبيرخانه</w:t>
      </w:r>
    </w:p>
    <w:p w:rsidR="008916C9" w:rsidRDefault="008916C9" w:rsidP="00DF2EA1">
      <w:pPr>
        <w:pStyle w:val="Heading2"/>
        <w:keepNext w:val="0"/>
        <w:keepLines w:val="0"/>
        <w:rPr>
          <w:rtl/>
        </w:rPr>
      </w:pPr>
      <w:r>
        <w:rPr>
          <w:rFonts w:hint="cs"/>
          <w:rtl/>
        </w:rPr>
        <w:t>اداره امور عمومي</w:t>
      </w:r>
    </w:p>
    <w:p w:rsidR="00DF2EA1" w:rsidRPr="00DF2EA1" w:rsidRDefault="00EC08F6" w:rsidP="00B13C3A">
      <w:pPr>
        <w:rPr>
          <w:rtl/>
        </w:rPr>
      </w:pPr>
      <w:r>
        <w:rPr>
          <w:rFonts w:hint="cs"/>
          <w:noProof/>
        </w:rPr>
        <w:drawing>
          <wp:anchor distT="0" distB="0" distL="114300" distR="114300" simplePos="0" relativeHeight="251681792" behindDoc="1" locked="0" layoutInCell="1" allowOverlap="1" wp14:anchorId="2B1CFF34" wp14:editId="12773740">
            <wp:simplePos x="0" y="0"/>
            <wp:positionH relativeFrom="column">
              <wp:posOffset>-83185</wp:posOffset>
            </wp:positionH>
            <wp:positionV relativeFrom="paragraph">
              <wp:posOffset>790058</wp:posOffset>
            </wp:positionV>
            <wp:extent cx="1807535" cy="3519377"/>
            <wp:effectExtent l="0" t="609600" r="0" b="2138680"/>
            <wp:wrapSquare wrapText="right"/>
            <wp:docPr id="19" name="Picture 19" descr="C:\Users\Test\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esktop\8.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81457" t="26813" r="-818" b="-998"/>
                    <a:stretch/>
                  </pic:blipFill>
                  <pic:spPr bwMode="auto">
                    <a:xfrm>
                      <a:off x="0" y="0"/>
                      <a:ext cx="1807535" cy="3519377"/>
                    </a:xfrm>
                    <a:prstGeom prst="rect">
                      <a:avLst/>
                    </a:prstGeom>
                    <a:ln>
                      <a:noFill/>
                    </a:ln>
                    <a:effectLst>
                      <a:reflection blurRad="6350" stA="50000" endA="300" endPos="55000" dir="5400000" sy="-100000" algn="bl" rotWithShape="0"/>
                    </a:effectLst>
                    <a:scene3d>
                      <a:camera prst="perspectiveContrastingLeftFacing" fov="4800000">
                        <a:rot lat="887182" lon="18878099" rev="21466548"/>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2EA1">
        <w:rPr>
          <w:rFonts w:hint="cs"/>
          <w:rtl/>
        </w:rPr>
        <w:t>تمامي فعاليت‌هاي جاري مربوط به دبيرخانه تحت مديريت اين اداره قرار دارد. اين وظايف در چهار بند ذيل ترسيم شده است:</w:t>
      </w:r>
      <w:r w:rsidR="00823DC1" w:rsidRPr="00823DC1">
        <w:rPr>
          <w:rFonts w:hint="cs"/>
          <w:noProof/>
        </w:rPr>
        <w:t xml:space="preserve"> </w:t>
      </w:r>
    </w:p>
    <w:p w:rsidR="008916C9" w:rsidRDefault="008916C9" w:rsidP="00DF2EA1">
      <w:pPr>
        <w:pStyle w:val="Heading3"/>
        <w:keepNext w:val="0"/>
        <w:keepLines w:val="0"/>
        <w:rPr>
          <w:rtl/>
        </w:rPr>
      </w:pPr>
      <w:r>
        <w:rPr>
          <w:rFonts w:hint="cs"/>
          <w:rtl/>
        </w:rPr>
        <w:t>امور مالي و دارايي</w:t>
      </w:r>
    </w:p>
    <w:p w:rsidR="00DF2EA1" w:rsidRDefault="00DF2EA1" w:rsidP="00DF2EA1">
      <w:pPr>
        <w:pStyle w:val="ListParagraph"/>
        <w:numPr>
          <w:ilvl w:val="0"/>
          <w:numId w:val="21"/>
        </w:numPr>
      </w:pPr>
      <w:r>
        <w:rPr>
          <w:rFonts w:hint="cs"/>
          <w:rtl/>
        </w:rPr>
        <w:t>ثبت تمامي دريافت‌ها و پرداخت‌هاي مالي دبيرخانه</w:t>
      </w:r>
    </w:p>
    <w:p w:rsidR="00DF2EA1" w:rsidRDefault="00DF2EA1" w:rsidP="00DF2EA1">
      <w:pPr>
        <w:pStyle w:val="ListParagraph"/>
        <w:numPr>
          <w:ilvl w:val="0"/>
          <w:numId w:val="21"/>
        </w:numPr>
      </w:pPr>
      <w:r>
        <w:rPr>
          <w:rFonts w:hint="cs"/>
          <w:rtl/>
        </w:rPr>
        <w:t>تنظيم ترازنامه و بيلان مالي سالانه دبيرخانه</w:t>
      </w:r>
    </w:p>
    <w:p w:rsidR="00DF2EA1" w:rsidRDefault="00DF2EA1" w:rsidP="00DF2EA1">
      <w:pPr>
        <w:pStyle w:val="ListParagraph"/>
        <w:numPr>
          <w:ilvl w:val="0"/>
          <w:numId w:val="21"/>
        </w:numPr>
      </w:pPr>
      <w:r>
        <w:rPr>
          <w:rFonts w:hint="cs"/>
          <w:rtl/>
        </w:rPr>
        <w:t>ارتباط با اداره دارايي و انجام فعاليت‌هاي مورد نياز مالياتي</w:t>
      </w:r>
    </w:p>
    <w:p w:rsidR="00DF2EA1" w:rsidRDefault="00DF2EA1" w:rsidP="00DF2EA1">
      <w:pPr>
        <w:pStyle w:val="ListParagraph"/>
        <w:numPr>
          <w:ilvl w:val="0"/>
          <w:numId w:val="21"/>
        </w:numPr>
      </w:pPr>
      <w:r>
        <w:rPr>
          <w:rFonts w:hint="cs"/>
          <w:rtl/>
        </w:rPr>
        <w:t>ارتباط با ذي‌حسابي جامعه</w:t>
      </w:r>
    </w:p>
    <w:p w:rsidR="00DF2EA1" w:rsidRDefault="00DF2EA1" w:rsidP="00DF2EA1">
      <w:pPr>
        <w:pStyle w:val="ListParagraph"/>
        <w:numPr>
          <w:ilvl w:val="0"/>
          <w:numId w:val="21"/>
        </w:numPr>
      </w:pPr>
      <w:r>
        <w:rPr>
          <w:rFonts w:hint="cs"/>
          <w:rtl/>
        </w:rPr>
        <w:t>انبارداري و جمع‌داري اموال دبيرخانه</w:t>
      </w:r>
    </w:p>
    <w:p w:rsidR="00DF2EA1" w:rsidRDefault="00DF2EA1" w:rsidP="00DF2EA1">
      <w:pPr>
        <w:pStyle w:val="ListParagraph"/>
        <w:numPr>
          <w:ilvl w:val="0"/>
          <w:numId w:val="21"/>
        </w:numPr>
      </w:pPr>
      <w:r>
        <w:rPr>
          <w:rFonts w:hint="cs"/>
          <w:rtl/>
        </w:rPr>
        <w:t>انجام خريدهاي مورد نياز</w:t>
      </w:r>
    </w:p>
    <w:p w:rsidR="00DF2EA1" w:rsidRDefault="00DF2EA1" w:rsidP="00DF2EA1">
      <w:pPr>
        <w:pStyle w:val="ListParagraph"/>
        <w:numPr>
          <w:ilvl w:val="0"/>
          <w:numId w:val="21"/>
        </w:numPr>
      </w:pPr>
      <w:r>
        <w:rPr>
          <w:rFonts w:hint="cs"/>
          <w:rtl/>
        </w:rPr>
        <w:t>افتتاح و مديريت حساب‌هاي بانكي دبيرخانه</w:t>
      </w:r>
    </w:p>
    <w:p w:rsidR="00DF2EA1" w:rsidRPr="00DF2EA1" w:rsidRDefault="00DF2EA1" w:rsidP="00EC32FE">
      <w:pPr>
        <w:ind w:left="397" w:firstLine="0"/>
        <w:rPr>
          <w:rtl/>
        </w:rPr>
      </w:pPr>
      <w:r>
        <w:rPr>
          <w:rFonts w:hint="cs"/>
          <w:rtl/>
        </w:rPr>
        <w:t xml:space="preserve">توضيح: تمام حساب‌هاي جاري به صورت دو امضايي مي‌باشد و بدون امضاء مسئول اجرايي دبيرخانه پرداختي انجام </w:t>
      </w:r>
      <w:r w:rsidR="00EC32FE">
        <w:rPr>
          <w:rFonts w:hint="cs"/>
          <w:rtl/>
        </w:rPr>
        <w:t>نمي‌گيرد</w:t>
      </w:r>
      <w:r>
        <w:rPr>
          <w:rFonts w:hint="cs"/>
          <w:rtl/>
        </w:rPr>
        <w:t>.</w:t>
      </w:r>
    </w:p>
    <w:p w:rsidR="008916C9" w:rsidRDefault="008916C9" w:rsidP="00DF2EA1">
      <w:pPr>
        <w:pStyle w:val="Heading3"/>
        <w:keepNext w:val="0"/>
        <w:keepLines w:val="0"/>
        <w:rPr>
          <w:rtl/>
        </w:rPr>
      </w:pPr>
      <w:r>
        <w:rPr>
          <w:rFonts w:hint="cs"/>
          <w:rtl/>
        </w:rPr>
        <w:t>امور اداري، استخدامي و پروژه‌ها</w:t>
      </w:r>
    </w:p>
    <w:p w:rsidR="00780C10" w:rsidRDefault="00780C10" w:rsidP="00780C10">
      <w:pPr>
        <w:pStyle w:val="ListParagraph"/>
        <w:numPr>
          <w:ilvl w:val="0"/>
          <w:numId w:val="22"/>
        </w:numPr>
      </w:pPr>
      <w:r>
        <w:rPr>
          <w:rFonts w:hint="cs"/>
          <w:rtl/>
        </w:rPr>
        <w:t>انعقاد قرارداد با طرف‌هاي فعاليت دبيرخانه</w:t>
      </w:r>
    </w:p>
    <w:p w:rsidR="00780C10" w:rsidRDefault="00780C10" w:rsidP="00780C10">
      <w:pPr>
        <w:pStyle w:val="ListParagraph"/>
        <w:numPr>
          <w:ilvl w:val="0"/>
          <w:numId w:val="22"/>
        </w:numPr>
      </w:pPr>
      <w:r>
        <w:rPr>
          <w:rFonts w:hint="cs"/>
          <w:rtl/>
        </w:rPr>
        <w:t>دستور پرداخت به امور مالي ضمن بررسي ميزان پيشرفت كار</w:t>
      </w:r>
    </w:p>
    <w:p w:rsidR="00780C10" w:rsidRDefault="00780C10" w:rsidP="00780C10">
      <w:pPr>
        <w:pStyle w:val="ListParagraph"/>
        <w:numPr>
          <w:ilvl w:val="0"/>
          <w:numId w:val="22"/>
        </w:numPr>
      </w:pPr>
      <w:r>
        <w:rPr>
          <w:rFonts w:hint="cs"/>
          <w:rtl/>
        </w:rPr>
        <w:t>مصاحبه و جذب نيروهاي اجرايي دبيرخانه</w:t>
      </w:r>
    </w:p>
    <w:p w:rsidR="00780C10" w:rsidRDefault="00780C10" w:rsidP="00B13C3A">
      <w:pPr>
        <w:pStyle w:val="ListParagraph"/>
        <w:numPr>
          <w:ilvl w:val="0"/>
          <w:numId w:val="22"/>
        </w:numPr>
      </w:pPr>
      <w:r>
        <w:rPr>
          <w:rFonts w:hint="cs"/>
          <w:rtl/>
        </w:rPr>
        <w:t>نظارت بر زمان‌‌بندي</w:t>
      </w:r>
      <w:r w:rsidR="00B13C3A">
        <w:rPr>
          <w:rFonts w:hint="cs"/>
          <w:rtl/>
        </w:rPr>
        <w:t xml:space="preserve"> اجراي پروژه‌ها و اطلاع به مديران </w:t>
      </w:r>
      <w:r>
        <w:rPr>
          <w:rFonts w:hint="cs"/>
          <w:rtl/>
        </w:rPr>
        <w:t>در صورت تأخير</w:t>
      </w:r>
    </w:p>
    <w:p w:rsidR="00B13C3A" w:rsidRDefault="00B13C3A" w:rsidP="00B13C3A">
      <w:pPr>
        <w:pStyle w:val="ListParagraph"/>
        <w:numPr>
          <w:ilvl w:val="0"/>
          <w:numId w:val="22"/>
        </w:numPr>
      </w:pPr>
      <w:r>
        <w:rPr>
          <w:rFonts w:hint="cs"/>
          <w:rtl/>
        </w:rPr>
        <w:t>بر عهده گرفته فعاليت‌هاي حقوقي و قضايي</w:t>
      </w:r>
    </w:p>
    <w:p w:rsidR="008916C9" w:rsidRDefault="008916C9" w:rsidP="00DF2EA1">
      <w:pPr>
        <w:pStyle w:val="Heading3"/>
        <w:keepNext w:val="0"/>
        <w:keepLines w:val="0"/>
        <w:rPr>
          <w:rtl/>
        </w:rPr>
      </w:pPr>
      <w:r>
        <w:rPr>
          <w:rFonts w:hint="cs"/>
          <w:rtl/>
        </w:rPr>
        <w:t>امور اجرايي</w:t>
      </w:r>
    </w:p>
    <w:p w:rsidR="00780C10" w:rsidRDefault="00780C10" w:rsidP="00EC08F6">
      <w:pPr>
        <w:pStyle w:val="ListParagraph"/>
        <w:numPr>
          <w:ilvl w:val="0"/>
          <w:numId w:val="23"/>
        </w:numPr>
        <w:ind w:left="754" w:hanging="357"/>
      </w:pPr>
      <w:r>
        <w:rPr>
          <w:rFonts w:hint="cs"/>
          <w:rtl/>
        </w:rPr>
        <w:t>نظافت محيط</w:t>
      </w:r>
      <w:r w:rsidR="00EC08F6">
        <w:rPr>
          <w:rFonts w:hint="cs"/>
          <w:rtl/>
        </w:rPr>
        <w:t>ِ</w:t>
      </w:r>
      <w:r>
        <w:rPr>
          <w:rFonts w:hint="cs"/>
          <w:rtl/>
        </w:rPr>
        <w:t xml:space="preserve"> كاري دبيرخانه</w:t>
      </w:r>
    </w:p>
    <w:p w:rsidR="00780C10" w:rsidRDefault="00780C10" w:rsidP="00EC08F6">
      <w:pPr>
        <w:pStyle w:val="ListParagraph"/>
        <w:numPr>
          <w:ilvl w:val="0"/>
          <w:numId w:val="23"/>
        </w:numPr>
        <w:ind w:left="754" w:hanging="357"/>
      </w:pPr>
      <w:r>
        <w:rPr>
          <w:rFonts w:hint="cs"/>
          <w:rtl/>
        </w:rPr>
        <w:t>خدمات جاري پذيرايي پرسنل و ميهمانان دبيرخانه</w:t>
      </w:r>
    </w:p>
    <w:p w:rsidR="00EC08F6" w:rsidRDefault="00780C10" w:rsidP="00EC08F6">
      <w:pPr>
        <w:pStyle w:val="ListParagraph"/>
        <w:numPr>
          <w:ilvl w:val="0"/>
          <w:numId w:val="23"/>
        </w:numPr>
        <w:ind w:left="754" w:hanging="357"/>
      </w:pPr>
      <w:r>
        <w:rPr>
          <w:rFonts w:hint="cs"/>
          <w:rtl/>
        </w:rPr>
        <w:t>پيك و نامه‌رساني</w:t>
      </w:r>
      <w:r w:rsidR="00EC08F6">
        <w:rPr>
          <w:rFonts w:hint="cs"/>
          <w:rtl/>
        </w:rPr>
        <w:t xml:space="preserve"> داخل و خارج از دبيرخانه</w:t>
      </w:r>
    </w:p>
    <w:p w:rsidR="00EC08F6" w:rsidRDefault="00EC08F6" w:rsidP="00EC08F6">
      <w:pPr>
        <w:pStyle w:val="ListParagraph"/>
        <w:numPr>
          <w:ilvl w:val="0"/>
          <w:numId w:val="23"/>
        </w:numPr>
        <w:ind w:left="754" w:hanging="357"/>
      </w:pPr>
      <w:r>
        <w:rPr>
          <w:rFonts w:hint="cs"/>
          <w:rtl/>
        </w:rPr>
        <w:t xml:space="preserve">تكفّل </w:t>
      </w:r>
      <w:r w:rsidR="00780C10">
        <w:rPr>
          <w:rFonts w:hint="cs"/>
          <w:rtl/>
        </w:rPr>
        <w:t>حمل و نقل و تهيه وسيله</w:t>
      </w:r>
      <w:r>
        <w:rPr>
          <w:rFonts w:hint="cs"/>
          <w:rtl/>
        </w:rPr>
        <w:t xml:space="preserve"> نقليه</w:t>
      </w:r>
      <w:r w:rsidR="00780C10">
        <w:rPr>
          <w:rFonts w:hint="cs"/>
          <w:rtl/>
        </w:rPr>
        <w:t xml:space="preserve"> براي ميهمانان و پرسنل حسب دستور مسئول اجرايي</w:t>
      </w:r>
    </w:p>
    <w:p w:rsidR="00780C10" w:rsidRDefault="00780C10" w:rsidP="00EC08F6">
      <w:pPr>
        <w:pStyle w:val="ListParagraph"/>
        <w:numPr>
          <w:ilvl w:val="0"/>
          <w:numId w:val="23"/>
        </w:numPr>
        <w:ind w:left="754" w:hanging="357"/>
      </w:pPr>
      <w:r>
        <w:rPr>
          <w:rFonts w:hint="cs"/>
          <w:rtl/>
        </w:rPr>
        <w:t>حراست و حفاظت ورود و خروج و امنيت اموال و اطلاعات</w:t>
      </w:r>
    </w:p>
    <w:p w:rsidR="00EC08F6" w:rsidRPr="00780C10" w:rsidRDefault="00EC08F6" w:rsidP="00EC08F6">
      <w:pPr>
        <w:ind w:left="397" w:firstLine="0"/>
        <w:rPr>
          <w:rtl/>
        </w:rPr>
      </w:pPr>
    </w:p>
    <w:p w:rsidR="008916C9" w:rsidRDefault="008916C9" w:rsidP="00DF2EA1">
      <w:pPr>
        <w:pStyle w:val="Heading3"/>
        <w:keepNext w:val="0"/>
        <w:keepLines w:val="0"/>
        <w:rPr>
          <w:rtl/>
        </w:rPr>
      </w:pPr>
      <w:r>
        <w:rPr>
          <w:rFonts w:hint="cs"/>
          <w:rtl/>
        </w:rPr>
        <w:lastRenderedPageBreak/>
        <w:t>امور نشر مكتوب و الكترونيكي</w:t>
      </w:r>
    </w:p>
    <w:p w:rsidR="00780C10" w:rsidRDefault="00780C10" w:rsidP="00780C10">
      <w:pPr>
        <w:pStyle w:val="ListParagraph"/>
        <w:numPr>
          <w:ilvl w:val="0"/>
          <w:numId w:val="24"/>
        </w:numPr>
      </w:pPr>
      <w:r>
        <w:rPr>
          <w:rFonts w:hint="cs"/>
          <w:rtl/>
        </w:rPr>
        <w:t>پي‌گيري امور چاپ و نشر كتاب، بروشور و تمامي منشورات</w:t>
      </w:r>
      <w:r w:rsidR="00201064">
        <w:rPr>
          <w:rFonts w:hint="cs"/>
          <w:rtl/>
        </w:rPr>
        <w:t xml:space="preserve"> دبيرخانه</w:t>
      </w:r>
    </w:p>
    <w:p w:rsidR="00780C10" w:rsidRDefault="00780C10" w:rsidP="00780C10">
      <w:pPr>
        <w:pStyle w:val="ListParagraph"/>
        <w:numPr>
          <w:ilvl w:val="0"/>
          <w:numId w:val="24"/>
        </w:numPr>
      </w:pPr>
      <w:r>
        <w:rPr>
          <w:rFonts w:hint="cs"/>
          <w:rtl/>
        </w:rPr>
        <w:t>تايپ، پرينت و تكثير اَسناد مورد نياز دبيرخانه</w:t>
      </w:r>
    </w:p>
    <w:p w:rsidR="00780C10" w:rsidRDefault="00780C10" w:rsidP="00780C10">
      <w:pPr>
        <w:pStyle w:val="ListParagraph"/>
        <w:numPr>
          <w:ilvl w:val="0"/>
          <w:numId w:val="24"/>
        </w:numPr>
      </w:pPr>
      <w:r>
        <w:rPr>
          <w:rFonts w:hint="cs"/>
          <w:rtl/>
        </w:rPr>
        <w:t>روزآوري سايت دبيرخانه و ارسال اخبار ويژه به سايت‌هاي خبري</w:t>
      </w:r>
    </w:p>
    <w:p w:rsidR="00780C10" w:rsidRDefault="006F33B2" w:rsidP="00780C10">
      <w:pPr>
        <w:pStyle w:val="ListParagraph"/>
        <w:numPr>
          <w:ilvl w:val="0"/>
          <w:numId w:val="24"/>
        </w:numPr>
      </w:pPr>
      <w:r>
        <w:rPr>
          <w:rFonts w:hint="cs"/>
          <w:noProof/>
        </w:rPr>
        <w:drawing>
          <wp:anchor distT="0" distB="0" distL="114300" distR="114300" simplePos="0" relativeHeight="251683840" behindDoc="1" locked="0" layoutInCell="1" allowOverlap="1" wp14:anchorId="2B84E6C1" wp14:editId="24954472">
            <wp:simplePos x="0" y="0"/>
            <wp:positionH relativeFrom="column">
              <wp:posOffset>-83185</wp:posOffset>
            </wp:positionH>
            <wp:positionV relativeFrom="paragraph">
              <wp:posOffset>-677879</wp:posOffset>
            </wp:positionV>
            <wp:extent cx="1515979" cy="1900989"/>
            <wp:effectExtent l="0" t="152400" r="0" b="1833245"/>
            <wp:wrapSquare wrapText="right"/>
            <wp:docPr id="20" name="Picture 20" descr="C:\Users\Test\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esktop\8.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64758" t="25784" r="15881" b="27118"/>
                    <a:stretch/>
                  </pic:blipFill>
                  <pic:spPr bwMode="auto">
                    <a:xfrm>
                      <a:off x="0" y="0"/>
                      <a:ext cx="1515979" cy="1900989"/>
                    </a:xfrm>
                    <a:prstGeom prst="rect">
                      <a:avLst/>
                    </a:prstGeom>
                    <a:ln>
                      <a:noFill/>
                    </a:ln>
                    <a:effectLst>
                      <a:reflection blurRad="6350" stA="50000" endA="300" endPos="90000" dir="5400000" sy="-100000" algn="bl" rotWithShape="0"/>
                    </a:effectLst>
                    <a:scene3d>
                      <a:camera prst="perspectiveContrastingLeftFacing" fov="4800000">
                        <a:rot lat="887182" lon="18878099" rev="21466548"/>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0C10">
        <w:rPr>
          <w:rFonts w:hint="cs"/>
          <w:rtl/>
        </w:rPr>
        <w:t>ضبط صوتي يا تصويري جلسات و پياده نوارها</w:t>
      </w:r>
    </w:p>
    <w:p w:rsidR="008916C9" w:rsidRDefault="008916C9" w:rsidP="00DF2EA1">
      <w:pPr>
        <w:pStyle w:val="Heading2"/>
        <w:keepNext w:val="0"/>
        <w:keepLines w:val="0"/>
        <w:rPr>
          <w:rtl/>
        </w:rPr>
      </w:pPr>
      <w:r>
        <w:rPr>
          <w:rFonts w:hint="cs"/>
          <w:rtl/>
        </w:rPr>
        <w:t>اداره رصد و مطالعات اجتماعي</w:t>
      </w:r>
    </w:p>
    <w:p w:rsidR="00780C10" w:rsidRPr="00780C10" w:rsidRDefault="006C38F9" w:rsidP="00780C10">
      <w:pPr>
        <w:rPr>
          <w:rtl/>
        </w:rPr>
      </w:pPr>
      <w:r>
        <w:rPr>
          <w:rFonts w:hint="cs"/>
          <w:rtl/>
        </w:rPr>
        <w:t>تمامي ارتباطات با نهادهاي مونيتورينگ، رصد و آمارگيري كشور و</w:t>
      </w:r>
      <w:r w:rsidR="00984230">
        <w:rPr>
          <w:rFonts w:hint="cs"/>
          <w:rtl/>
        </w:rPr>
        <w:t xml:space="preserve"> نيروها و عناصر جمع‌آور</w:t>
      </w:r>
      <w:r>
        <w:rPr>
          <w:rFonts w:hint="cs"/>
          <w:rtl/>
        </w:rPr>
        <w:t xml:space="preserve"> اطلاعات</w:t>
      </w:r>
      <w:r w:rsidR="00984230">
        <w:rPr>
          <w:rFonts w:hint="cs"/>
          <w:rtl/>
        </w:rPr>
        <w:t>، طراحي و توليد پرسشنامه‌هاي مطالعات اجتماعي و شناسايي روندهاي كسب اطلاع</w:t>
      </w:r>
      <w:r>
        <w:rPr>
          <w:rFonts w:hint="cs"/>
          <w:rtl/>
        </w:rPr>
        <w:t xml:space="preserve"> در اين اداره رقم مي‌خورد و مديريت مي‌شود.</w:t>
      </w:r>
    </w:p>
    <w:p w:rsidR="008916C9" w:rsidRDefault="008916C9" w:rsidP="00DF2EA1">
      <w:pPr>
        <w:pStyle w:val="Heading3"/>
        <w:keepNext w:val="0"/>
        <w:keepLines w:val="0"/>
        <w:rPr>
          <w:rtl/>
        </w:rPr>
      </w:pPr>
      <w:r>
        <w:rPr>
          <w:rFonts w:hint="cs"/>
          <w:rtl/>
        </w:rPr>
        <w:t>امور رصدهاي مستمر</w:t>
      </w:r>
    </w:p>
    <w:p w:rsidR="00984230" w:rsidRDefault="00984230" w:rsidP="00984230">
      <w:pPr>
        <w:pStyle w:val="ListParagraph"/>
        <w:numPr>
          <w:ilvl w:val="0"/>
          <w:numId w:val="25"/>
        </w:numPr>
      </w:pPr>
      <w:r>
        <w:rPr>
          <w:rFonts w:hint="cs"/>
          <w:rtl/>
        </w:rPr>
        <w:t>دريافت شاخص‌هاي محوري مطالعات از مسئول اجرايي</w:t>
      </w:r>
    </w:p>
    <w:p w:rsidR="00984230" w:rsidRDefault="00984230" w:rsidP="00984230">
      <w:pPr>
        <w:pStyle w:val="ListParagraph"/>
        <w:numPr>
          <w:ilvl w:val="0"/>
          <w:numId w:val="25"/>
        </w:numPr>
      </w:pPr>
      <w:r>
        <w:rPr>
          <w:rFonts w:hint="cs"/>
          <w:rtl/>
        </w:rPr>
        <w:t>متناسب‌سازي شاخص‌ها و تعيين شرايط خاصّ رصد، مانند: بازه زماني و قلمرو نمونه‌گزيني</w:t>
      </w:r>
    </w:p>
    <w:p w:rsidR="00984230" w:rsidRDefault="00984230" w:rsidP="00984230">
      <w:pPr>
        <w:pStyle w:val="ListParagraph"/>
        <w:numPr>
          <w:ilvl w:val="0"/>
          <w:numId w:val="25"/>
        </w:numPr>
      </w:pPr>
      <w:r>
        <w:rPr>
          <w:rFonts w:hint="cs"/>
          <w:rtl/>
        </w:rPr>
        <w:t>ايجاد ارتباط و پي‌گيري مستمر در انجام رصد و دريافت اطلاعات</w:t>
      </w:r>
    </w:p>
    <w:p w:rsidR="00984230" w:rsidRDefault="00984230" w:rsidP="00984230">
      <w:pPr>
        <w:pStyle w:val="ListParagraph"/>
        <w:numPr>
          <w:ilvl w:val="0"/>
          <w:numId w:val="25"/>
        </w:numPr>
      </w:pPr>
      <w:r>
        <w:rPr>
          <w:rFonts w:hint="cs"/>
          <w:rtl/>
        </w:rPr>
        <w:t>تحليل اطلاعات دريافتي و اعتبارسنجي گزارشات</w:t>
      </w:r>
    </w:p>
    <w:p w:rsidR="00984230" w:rsidRDefault="006F33B2" w:rsidP="00984230">
      <w:pPr>
        <w:pStyle w:val="ListParagraph"/>
        <w:numPr>
          <w:ilvl w:val="0"/>
          <w:numId w:val="25"/>
        </w:numPr>
      </w:pPr>
      <w:r>
        <w:rPr>
          <w:rFonts w:hint="cs"/>
          <w:noProof/>
        </w:rPr>
        <w:drawing>
          <wp:anchor distT="0" distB="0" distL="114300" distR="114300" simplePos="0" relativeHeight="251685888" behindDoc="1" locked="0" layoutInCell="1" allowOverlap="1" wp14:anchorId="54F966A2" wp14:editId="7EE331C2">
            <wp:simplePos x="0" y="0"/>
            <wp:positionH relativeFrom="column">
              <wp:posOffset>-95885</wp:posOffset>
            </wp:positionH>
            <wp:positionV relativeFrom="paragraph">
              <wp:posOffset>454660</wp:posOffset>
            </wp:positionV>
            <wp:extent cx="1524000" cy="2400300"/>
            <wp:effectExtent l="0" t="266700" r="0" b="1047750"/>
            <wp:wrapTight wrapText="right">
              <wp:wrapPolygon edited="0">
                <wp:start x="1350" y="-2400"/>
                <wp:lineTo x="1080" y="28800"/>
                <wp:lineTo x="1350" y="30857"/>
                <wp:lineTo x="2700" y="30857"/>
                <wp:lineTo x="2970" y="30514"/>
                <wp:lineTo x="13770" y="28114"/>
                <wp:lineTo x="14850" y="27257"/>
                <wp:lineTo x="15660" y="25371"/>
                <wp:lineTo x="15660" y="23657"/>
                <wp:lineTo x="14580" y="22629"/>
                <wp:lineTo x="15660" y="19886"/>
                <wp:lineTo x="16470" y="17143"/>
                <wp:lineTo x="18090" y="14571"/>
                <wp:lineTo x="19710" y="-1886"/>
                <wp:lineTo x="3510" y="-2400"/>
                <wp:lineTo x="1350" y="-2400"/>
              </wp:wrapPolygon>
            </wp:wrapTight>
            <wp:docPr id="21" name="Picture 21" descr="C:\Users\Test\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esktop\8.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48785" t="27526" r="31854" b="12530"/>
                    <a:stretch/>
                  </pic:blipFill>
                  <pic:spPr bwMode="auto">
                    <a:xfrm>
                      <a:off x="0" y="0"/>
                      <a:ext cx="1524000" cy="2400300"/>
                    </a:xfrm>
                    <a:prstGeom prst="rect">
                      <a:avLst/>
                    </a:prstGeom>
                    <a:ln>
                      <a:noFill/>
                    </a:ln>
                    <a:effectLst>
                      <a:reflection blurRad="6350" stA="52000" endA="300" endPos="35000" dir="5400000" sy="-100000" algn="bl" rotWithShape="0"/>
                    </a:effectLst>
                    <a:scene3d>
                      <a:camera prst="perspectiveContrastingLeftFacing" fov="4800000">
                        <a:rot lat="887182" lon="18878099" rev="21466548"/>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230">
        <w:rPr>
          <w:rFonts w:hint="cs"/>
          <w:rtl/>
        </w:rPr>
        <w:t>تجميع اطلاعات دريافتي در قالب گزارشات يونيفرم و تحويل به موقع به مسئول اجرايي</w:t>
      </w:r>
    </w:p>
    <w:p w:rsidR="00984230" w:rsidRDefault="00984230" w:rsidP="00984230">
      <w:pPr>
        <w:pStyle w:val="ListParagraph"/>
        <w:numPr>
          <w:ilvl w:val="0"/>
          <w:numId w:val="25"/>
        </w:numPr>
      </w:pPr>
      <w:r>
        <w:rPr>
          <w:rFonts w:hint="cs"/>
          <w:rtl/>
        </w:rPr>
        <w:t>ارسال خلاصه گزارشات آماري تعيين‌شده از طريق پيامك براي اعضاي جامعه، مانند: «نرخ توّرم در هفته اخير دوازده درصد بوده است. اداره رصد دبيرخانه جامعه»</w:t>
      </w:r>
    </w:p>
    <w:p w:rsidR="00892139" w:rsidRDefault="00892139" w:rsidP="00984230">
      <w:pPr>
        <w:pStyle w:val="ListParagraph"/>
        <w:numPr>
          <w:ilvl w:val="0"/>
          <w:numId w:val="25"/>
        </w:numPr>
      </w:pPr>
      <w:r>
        <w:rPr>
          <w:rFonts w:hint="cs"/>
          <w:rtl/>
        </w:rPr>
        <w:t>توليد گزارشات ويژه در صورت بروز تغييرات غيرعادي در آمارهاي رصدي</w:t>
      </w:r>
    </w:p>
    <w:p w:rsidR="00892139" w:rsidRPr="00984230" w:rsidRDefault="00892139" w:rsidP="00984230">
      <w:pPr>
        <w:pStyle w:val="ListParagraph"/>
        <w:numPr>
          <w:ilvl w:val="0"/>
          <w:numId w:val="25"/>
        </w:numPr>
        <w:rPr>
          <w:rtl/>
        </w:rPr>
      </w:pPr>
      <w:r>
        <w:rPr>
          <w:rFonts w:hint="cs"/>
          <w:rtl/>
        </w:rPr>
        <w:t>طراحي و توليد انواع گزارشات سالانه مفيد براي دبيرخانه</w:t>
      </w:r>
    </w:p>
    <w:p w:rsidR="008916C9" w:rsidRDefault="008916C9" w:rsidP="00DF2EA1">
      <w:pPr>
        <w:pStyle w:val="Heading3"/>
        <w:keepNext w:val="0"/>
        <w:keepLines w:val="0"/>
        <w:rPr>
          <w:rtl/>
        </w:rPr>
      </w:pPr>
      <w:r>
        <w:rPr>
          <w:rFonts w:hint="cs"/>
          <w:rtl/>
        </w:rPr>
        <w:t>امور مطالعات خاصّ</w:t>
      </w:r>
    </w:p>
    <w:p w:rsidR="007921FF" w:rsidRDefault="007921FF" w:rsidP="007921FF">
      <w:pPr>
        <w:pStyle w:val="ListParagraph"/>
        <w:numPr>
          <w:ilvl w:val="0"/>
          <w:numId w:val="26"/>
        </w:numPr>
      </w:pPr>
      <w:r>
        <w:rPr>
          <w:rFonts w:hint="cs"/>
          <w:rtl/>
        </w:rPr>
        <w:t>تعريف پروژه جديد مطالعاتي پس از دريافت سفارش رصد</w:t>
      </w:r>
    </w:p>
    <w:p w:rsidR="007921FF" w:rsidRDefault="007921FF" w:rsidP="007921FF">
      <w:pPr>
        <w:pStyle w:val="ListParagraph"/>
        <w:numPr>
          <w:ilvl w:val="0"/>
          <w:numId w:val="26"/>
        </w:numPr>
      </w:pPr>
      <w:r>
        <w:rPr>
          <w:rFonts w:hint="cs"/>
          <w:rtl/>
        </w:rPr>
        <w:t>شناسايي مراكز و نهادهاي رصدي و ارتباط با آنان براي اجراي پروژه‌‌هاي موردي</w:t>
      </w:r>
    </w:p>
    <w:p w:rsidR="007921FF" w:rsidRDefault="007921FF" w:rsidP="007921FF">
      <w:pPr>
        <w:pStyle w:val="ListParagraph"/>
        <w:numPr>
          <w:ilvl w:val="0"/>
          <w:numId w:val="26"/>
        </w:numPr>
      </w:pPr>
      <w:r>
        <w:rPr>
          <w:rFonts w:hint="cs"/>
          <w:rtl/>
        </w:rPr>
        <w:t>تحليل و اعتبارسنجي گزارشات دريافت شده</w:t>
      </w:r>
    </w:p>
    <w:p w:rsidR="007921FF" w:rsidRPr="007921FF" w:rsidRDefault="007921FF" w:rsidP="007921FF">
      <w:pPr>
        <w:pStyle w:val="ListParagraph"/>
        <w:numPr>
          <w:ilvl w:val="0"/>
          <w:numId w:val="26"/>
        </w:numPr>
        <w:rPr>
          <w:rtl/>
        </w:rPr>
      </w:pPr>
      <w:r>
        <w:rPr>
          <w:rFonts w:hint="cs"/>
          <w:rtl/>
        </w:rPr>
        <w:t>توليد گزارشات نهايي پروژه‌هاي مطالعاتي و رصدي</w:t>
      </w:r>
    </w:p>
    <w:p w:rsidR="008916C9" w:rsidRDefault="008916C9" w:rsidP="00DF2EA1">
      <w:pPr>
        <w:pStyle w:val="Heading2"/>
        <w:keepNext w:val="0"/>
        <w:keepLines w:val="0"/>
        <w:rPr>
          <w:rtl/>
        </w:rPr>
      </w:pPr>
      <w:r>
        <w:rPr>
          <w:rFonts w:hint="cs"/>
          <w:rtl/>
        </w:rPr>
        <w:t>اداره كميسيون‌هاي عمومي</w:t>
      </w:r>
    </w:p>
    <w:p w:rsidR="007921FF" w:rsidRDefault="007921FF" w:rsidP="007921FF">
      <w:pPr>
        <w:rPr>
          <w:rtl/>
        </w:rPr>
      </w:pPr>
      <w:r>
        <w:rPr>
          <w:rFonts w:hint="cs"/>
          <w:rtl/>
        </w:rPr>
        <w:t>كميسيون‌هاي عمومي آن دسته از كميسيون‌هاي دبيرخانه هستند كه به صورت دائمي فعاليت مي‌نمايند و موضوعاتي كه در دستور آن‏ها قرار مي‌گيرند مشمول اطلاعات طبقه‌بندي شده و امنيتي نمي‌گردد.</w:t>
      </w:r>
      <w:r w:rsidR="00710E82" w:rsidRPr="00710E82">
        <w:rPr>
          <w:rFonts w:hint="cs"/>
          <w:noProof/>
        </w:rPr>
        <w:t xml:space="preserve"> </w:t>
      </w:r>
    </w:p>
    <w:p w:rsidR="007921FF" w:rsidRPr="007921FF" w:rsidRDefault="00371BA6" w:rsidP="00FB491F">
      <w:pPr>
        <w:rPr>
          <w:rtl/>
        </w:rPr>
      </w:pPr>
      <w:r>
        <w:rPr>
          <w:rFonts w:hint="cs"/>
          <w:rtl/>
        </w:rPr>
        <w:t xml:space="preserve">هر كدام از كميسيون‌هاي عمومي يك دفتر مستقل دارد كه ارتباط با اعضاي كميسيون را ساماندهي كرده و تمامي مكاتبات و اَسناد و روابط را مديريت مي‌نمايد. </w:t>
      </w:r>
      <w:r w:rsidR="00201064">
        <w:rPr>
          <w:rFonts w:hint="cs"/>
          <w:rtl/>
        </w:rPr>
        <w:t xml:space="preserve">توجه به اين نكته لازم است كه </w:t>
      </w:r>
      <w:r>
        <w:rPr>
          <w:rFonts w:hint="cs"/>
          <w:rtl/>
        </w:rPr>
        <w:t>مسئول دفتر هر كميسيون عضوي از دبيرخانه است</w:t>
      </w:r>
      <w:r w:rsidR="00FB491F">
        <w:rPr>
          <w:rFonts w:hint="cs"/>
          <w:rtl/>
        </w:rPr>
        <w:t xml:space="preserve"> نه عضوي از كميسيون</w:t>
      </w:r>
      <w:r>
        <w:rPr>
          <w:rFonts w:hint="cs"/>
          <w:rtl/>
        </w:rPr>
        <w:t>، چه</w:t>
      </w:r>
      <w:r w:rsidR="00FB491F">
        <w:rPr>
          <w:rFonts w:hint="cs"/>
          <w:rtl/>
        </w:rPr>
        <w:t xml:space="preserve"> اين‌كه</w:t>
      </w:r>
      <w:r>
        <w:rPr>
          <w:rFonts w:hint="cs"/>
          <w:rtl/>
        </w:rPr>
        <w:t xml:space="preserve"> اعضاي كميسيون خارج از حيطه </w:t>
      </w:r>
      <w:r>
        <w:rPr>
          <w:rFonts w:hint="cs"/>
          <w:rtl/>
        </w:rPr>
        <w:lastRenderedPageBreak/>
        <w:t>مديريتي دبيرخانه بوده و</w:t>
      </w:r>
      <w:r w:rsidR="00201064">
        <w:rPr>
          <w:rFonts w:hint="cs"/>
          <w:rtl/>
        </w:rPr>
        <w:t xml:space="preserve"> تنها</w:t>
      </w:r>
      <w:r>
        <w:rPr>
          <w:rFonts w:hint="cs"/>
          <w:rtl/>
        </w:rPr>
        <w:t xml:space="preserve"> تابع آئين‌‌نامه كميسيون عمل مي‌نمايند.</w:t>
      </w:r>
    </w:p>
    <w:p w:rsidR="008916C9" w:rsidRDefault="00710E82" w:rsidP="00DF2EA1">
      <w:pPr>
        <w:pStyle w:val="Heading2"/>
        <w:keepNext w:val="0"/>
        <w:keepLines w:val="0"/>
        <w:rPr>
          <w:rtl/>
        </w:rPr>
      </w:pPr>
      <w:r>
        <w:rPr>
          <w:rFonts w:hint="cs"/>
          <w:noProof/>
        </w:rPr>
        <w:drawing>
          <wp:anchor distT="0" distB="0" distL="114300" distR="114300" simplePos="0" relativeHeight="251687936" behindDoc="1" locked="0" layoutInCell="1" allowOverlap="1" wp14:anchorId="47419005" wp14:editId="393EDD4B">
            <wp:simplePos x="0" y="0"/>
            <wp:positionH relativeFrom="column">
              <wp:posOffset>-121285</wp:posOffset>
            </wp:positionH>
            <wp:positionV relativeFrom="paragraph">
              <wp:posOffset>-23495</wp:posOffset>
            </wp:positionV>
            <wp:extent cx="2009775" cy="771525"/>
            <wp:effectExtent l="0" t="95250" r="0" b="904875"/>
            <wp:wrapSquare wrapText="right"/>
            <wp:docPr id="23" name="Picture 23" descr="C:\Users\Test\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esktop\8.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33500" t="27389" r="46764" b="57710"/>
                    <a:stretch/>
                  </pic:blipFill>
                  <pic:spPr bwMode="auto">
                    <a:xfrm>
                      <a:off x="0" y="0"/>
                      <a:ext cx="2009775" cy="771525"/>
                    </a:xfrm>
                    <a:prstGeom prst="rect">
                      <a:avLst/>
                    </a:prstGeom>
                    <a:ln>
                      <a:noFill/>
                    </a:ln>
                    <a:effectLst>
                      <a:reflection blurRad="6350" stA="50000" endA="300" endPos="90000" dir="5400000" sy="-100000" algn="bl" rotWithShape="0"/>
                    </a:effectLst>
                    <a:scene3d>
                      <a:camera prst="perspectiveContrastingLeftFacing" fov="6000000">
                        <a:rot lat="887182" lon="18878099" rev="21466548"/>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16C9">
        <w:rPr>
          <w:rFonts w:hint="cs"/>
          <w:rtl/>
        </w:rPr>
        <w:t>اداره كميسيون‌هاي خاصّ</w:t>
      </w:r>
    </w:p>
    <w:p w:rsidR="007921FF" w:rsidRDefault="007921FF" w:rsidP="00840146">
      <w:pPr>
        <w:rPr>
          <w:rtl/>
        </w:rPr>
      </w:pPr>
      <w:r>
        <w:rPr>
          <w:rFonts w:hint="cs"/>
          <w:rtl/>
        </w:rPr>
        <w:t xml:space="preserve">كميسيون‌هاي ويژه‌اي كه به حسب نياز </w:t>
      </w:r>
      <w:r w:rsidR="00840146">
        <w:rPr>
          <w:rFonts w:hint="cs"/>
          <w:rtl/>
        </w:rPr>
        <w:t>براي</w:t>
      </w:r>
      <w:r>
        <w:rPr>
          <w:rFonts w:hint="cs"/>
          <w:rtl/>
        </w:rPr>
        <w:t xml:space="preserve"> مطالعات در موضوعي خاصّ به صورت موقت تأسيس شده و پس از دستيابي به نتيجه منحل مي‌گردند.</w:t>
      </w:r>
      <w:r w:rsidR="00710E82" w:rsidRPr="00710E82">
        <w:rPr>
          <w:rFonts w:hint="cs"/>
          <w:noProof/>
        </w:rPr>
        <w:t xml:space="preserve"> </w:t>
      </w:r>
    </w:p>
    <w:p w:rsidR="007921FF" w:rsidRDefault="007921FF" w:rsidP="007921FF">
      <w:pPr>
        <w:rPr>
          <w:rtl/>
        </w:rPr>
      </w:pPr>
      <w:r>
        <w:rPr>
          <w:rFonts w:hint="cs"/>
          <w:rtl/>
        </w:rPr>
        <w:t>موضوعاتي كه برچسب</w:t>
      </w:r>
      <w:r w:rsidR="00840146">
        <w:rPr>
          <w:rFonts w:hint="cs"/>
          <w:rtl/>
        </w:rPr>
        <w:t>ِ</w:t>
      </w:r>
      <w:r>
        <w:rPr>
          <w:rFonts w:hint="cs"/>
          <w:rtl/>
        </w:rPr>
        <w:t xml:space="preserve"> طبقه‌بندي اطلاعاتي و امنيتي داشته باشند تنها در كميسيون‌هاي خاصّ مورد بررسي قرار مي‌گيرند. حتي اگر نياز باشد اعضاي آن از كميسيون‌هاي عمومي دبيرخانه انتخاب شوند، ولي بررسي آن موضوعات به كميسيون‌هاي عمومي واگذار نمي‌شود.</w:t>
      </w:r>
    </w:p>
    <w:p w:rsidR="007921FF" w:rsidRPr="007921FF" w:rsidRDefault="007921FF" w:rsidP="00840146">
      <w:pPr>
        <w:rPr>
          <w:rtl/>
        </w:rPr>
      </w:pPr>
      <w:r>
        <w:rPr>
          <w:rFonts w:hint="cs"/>
          <w:rtl/>
        </w:rPr>
        <w:t xml:space="preserve">كميسيون‌هاي خاصّ سازوكار امنيتي مشخص و تعريف‌شده‌اي دارند </w:t>
      </w:r>
      <w:r w:rsidR="00840146">
        <w:rPr>
          <w:rFonts w:hint="cs"/>
          <w:rtl/>
        </w:rPr>
        <w:t>و</w:t>
      </w:r>
      <w:r>
        <w:rPr>
          <w:rFonts w:hint="cs"/>
          <w:rtl/>
        </w:rPr>
        <w:t xml:space="preserve"> تحت كنترل دفتر نظارت و بازرسي و حراست دبيرخانه فعاليت مي‌كنند و اَسناد ضبط‌شده و توليد شده آن مشمول قوانين ويژه‌اي مي‌گردد. مكان و زمان برگزاري اين كميسيون‌ها نيز تابع شرايط ويژه‌اي است.</w:t>
      </w:r>
    </w:p>
    <w:p w:rsidR="008916C9" w:rsidRDefault="006F33B2" w:rsidP="00DF2EA1">
      <w:pPr>
        <w:pStyle w:val="Heading2"/>
        <w:keepNext w:val="0"/>
        <w:keepLines w:val="0"/>
        <w:rPr>
          <w:rtl/>
        </w:rPr>
      </w:pPr>
      <w:r>
        <w:rPr>
          <w:rFonts w:hint="cs"/>
          <w:noProof/>
        </w:rPr>
        <w:drawing>
          <wp:anchor distT="0" distB="0" distL="114300" distR="114300" simplePos="0" relativeHeight="251689984" behindDoc="1" locked="0" layoutInCell="1" allowOverlap="1" wp14:anchorId="7A7865AB" wp14:editId="77E14867">
            <wp:simplePos x="0" y="0"/>
            <wp:positionH relativeFrom="column">
              <wp:posOffset>-131445</wp:posOffset>
            </wp:positionH>
            <wp:positionV relativeFrom="paragraph">
              <wp:posOffset>154940</wp:posOffset>
            </wp:positionV>
            <wp:extent cx="1424940" cy="2814955"/>
            <wp:effectExtent l="0" t="342900" r="0" b="1680845"/>
            <wp:wrapSquare wrapText="right"/>
            <wp:docPr id="24" name="Picture 24" descr="C:\Users\Test\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esktop\8.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16113" t="27211" r="64526" b="-2378"/>
                    <a:stretch/>
                  </pic:blipFill>
                  <pic:spPr bwMode="auto">
                    <a:xfrm>
                      <a:off x="0" y="0"/>
                      <a:ext cx="1424940" cy="2814955"/>
                    </a:xfrm>
                    <a:prstGeom prst="rect">
                      <a:avLst/>
                    </a:prstGeom>
                    <a:ln>
                      <a:noFill/>
                    </a:ln>
                    <a:effectLst>
                      <a:reflection blurRad="6350" stA="50000" endA="300" endPos="55000" dir="5400000" sy="-100000" algn="bl" rotWithShape="0"/>
                    </a:effectLst>
                    <a:scene3d>
                      <a:camera prst="perspectiveContrastingLeftFacing" fov="4800000">
                        <a:rot lat="887182" lon="18878099" rev="21466548"/>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16C9">
        <w:rPr>
          <w:rFonts w:hint="cs"/>
          <w:rtl/>
        </w:rPr>
        <w:t>اداره ارتباطات و منابع انساني</w:t>
      </w:r>
    </w:p>
    <w:p w:rsidR="00DB37E8" w:rsidRDefault="00DB37E8" w:rsidP="00840146">
      <w:pPr>
        <w:rPr>
          <w:rtl/>
        </w:rPr>
      </w:pPr>
      <w:r>
        <w:rPr>
          <w:rFonts w:hint="cs"/>
          <w:rtl/>
        </w:rPr>
        <w:t xml:space="preserve">دبيرخانه جهت انجام پژوهش‌هاي خود در پاره‌اي موارد كه قصد برون‌سپاري دارد، نيازمند شناسايي مراكز و نهادهاي پژوهشي و علما و فضلا و انديشمندان پژوهشگر است. از سوي ديگر بايد بتواند نيازمندي‌هاي جامعه مدرسين به كارشناسان و متخصصان خاصّ را بر طرف نمايد و افراد مورد وثوق را جهت همكاري </w:t>
      </w:r>
      <w:r w:rsidR="00840146">
        <w:rPr>
          <w:rFonts w:hint="cs"/>
          <w:rtl/>
        </w:rPr>
        <w:t>به</w:t>
      </w:r>
      <w:r>
        <w:rPr>
          <w:rFonts w:hint="cs"/>
          <w:rtl/>
        </w:rPr>
        <w:t xml:space="preserve"> جامعه معرفي نمايد.</w:t>
      </w:r>
    </w:p>
    <w:p w:rsidR="00DB37E8" w:rsidRPr="00DB37E8" w:rsidRDefault="00DB37E8" w:rsidP="00DB37E8">
      <w:pPr>
        <w:rPr>
          <w:rtl/>
        </w:rPr>
      </w:pPr>
      <w:r>
        <w:rPr>
          <w:rFonts w:hint="cs"/>
          <w:rtl/>
        </w:rPr>
        <w:t xml:space="preserve">با جدا كردن منابع انساني از امور اداري كه در معمول مؤسسات پيوسته هستند و درج </w:t>
      </w:r>
      <w:r w:rsidR="00840146">
        <w:rPr>
          <w:rFonts w:hint="cs"/>
          <w:rtl/>
        </w:rPr>
        <w:t>آن در اداره ارتباطات، قابليت</w:t>
      </w:r>
      <w:r>
        <w:rPr>
          <w:rFonts w:hint="cs"/>
          <w:rtl/>
        </w:rPr>
        <w:t xml:space="preserve"> ممتازي براي شناسايي نخبگان و انديشمندان فراهم شده است.</w:t>
      </w:r>
      <w:r w:rsidR="00710E82" w:rsidRPr="00710E82">
        <w:rPr>
          <w:rFonts w:hint="cs"/>
          <w:noProof/>
        </w:rPr>
        <w:t xml:space="preserve"> </w:t>
      </w:r>
    </w:p>
    <w:p w:rsidR="00A21822" w:rsidRDefault="00A21822" w:rsidP="00DF2EA1">
      <w:pPr>
        <w:pStyle w:val="Heading3"/>
        <w:keepNext w:val="0"/>
        <w:keepLines w:val="0"/>
        <w:rPr>
          <w:rtl/>
        </w:rPr>
      </w:pPr>
      <w:r>
        <w:rPr>
          <w:rFonts w:hint="cs"/>
          <w:rtl/>
        </w:rPr>
        <w:t>امور مراكز و نهادها</w:t>
      </w:r>
    </w:p>
    <w:p w:rsidR="00DB37E8" w:rsidRDefault="00DB37E8" w:rsidP="00DB37E8">
      <w:pPr>
        <w:pStyle w:val="ListParagraph"/>
        <w:numPr>
          <w:ilvl w:val="0"/>
          <w:numId w:val="27"/>
        </w:numPr>
      </w:pPr>
      <w:r>
        <w:rPr>
          <w:rFonts w:hint="cs"/>
          <w:rtl/>
        </w:rPr>
        <w:t>شناسايي مراكز، مؤسسات و نهادهاي دولتي و غير دولتي علمي و فرهنگي</w:t>
      </w:r>
    </w:p>
    <w:p w:rsidR="00DB37E8" w:rsidRDefault="00DB37E8" w:rsidP="00DB37E8">
      <w:pPr>
        <w:pStyle w:val="ListParagraph"/>
        <w:numPr>
          <w:ilvl w:val="0"/>
          <w:numId w:val="27"/>
        </w:numPr>
      </w:pPr>
      <w:r>
        <w:rPr>
          <w:rFonts w:hint="cs"/>
          <w:rtl/>
        </w:rPr>
        <w:t>امتيازدهي، رتبه‌بندي و طبقه‌بندي موضوعي</w:t>
      </w:r>
      <w:r w:rsidR="00840146">
        <w:rPr>
          <w:rFonts w:hint="cs"/>
          <w:rtl/>
        </w:rPr>
        <w:t>ِ</w:t>
      </w:r>
      <w:r>
        <w:rPr>
          <w:rFonts w:hint="cs"/>
          <w:rtl/>
        </w:rPr>
        <w:t xml:space="preserve"> مراكز شناسايي‌شده</w:t>
      </w:r>
    </w:p>
    <w:p w:rsidR="00DB37E8" w:rsidRPr="00DB37E8" w:rsidRDefault="00DB37E8" w:rsidP="00DB37E8">
      <w:pPr>
        <w:pStyle w:val="ListParagraph"/>
        <w:numPr>
          <w:ilvl w:val="0"/>
          <w:numId w:val="27"/>
        </w:numPr>
        <w:rPr>
          <w:rtl/>
        </w:rPr>
      </w:pPr>
      <w:r>
        <w:rPr>
          <w:rFonts w:hint="cs"/>
          <w:rtl/>
        </w:rPr>
        <w:t>مديريت ارتباط و نمايندگي دبيرخانه در روابط ميان‌سازماني</w:t>
      </w:r>
    </w:p>
    <w:p w:rsidR="00A21822" w:rsidRDefault="00A21822" w:rsidP="00DF2EA1">
      <w:pPr>
        <w:pStyle w:val="Heading3"/>
        <w:keepNext w:val="0"/>
        <w:keepLines w:val="0"/>
        <w:rPr>
          <w:rtl/>
        </w:rPr>
      </w:pPr>
      <w:r>
        <w:rPr>
          <w:rFonts w:hint="cs"/>
          <w:rtl/>
        </w:rPr>
        <w:t>امور كارشناسان</w:t>
      </w:r>
    </w:p>
    <w:p w:rsidR="00DB37E8" w:rsidRDefault="00DB37E8" w:rsidP="00DB37E8">
      <w:pPr>
        <w:pStyle w:val="ListParagraph"/>
        <w:numPr>
          <w:ilvl w:val="0"/>
          <w:numId w:val="28"/>
        </w:numPr>
      </w:pPr>
      <w:r>
        <w:rPr>
          <w:rFonts w:hint="cs"/>
          <w:rtl/>
        </w:rPr>
        <w:t>شناسايي كارشناسان خاصّ در موضوعات مختلف مورد نياز جامعه</w:t>
      </w:r>
    </w:p>
    <w:p w:rsidR="00DB37E8" w:rsidRDefault="00DB37E8" w:rsidP="00DB37E8">
      <w:pPr>
        <w:pStyle w:val="ListParagraph"/>
        <w:numPr>
          <w:ilvl w:val="0"/>
          <w:numId w:val="28"/>
        </w:numPr>
      </w:pPr>
      <w:r>
        <w:rPr>
          <w:rFonts w:hint="cs"/>
          <w:rtl/>
        </w:rPr>
        <w:t>طبقه‌بندي كارشناسان بر اساس موضوع تخصص و رتبه‌بندي و اعتبارسنجي</w:t>
      </w:r>
    </w:p>
    <w:p w:rsidR="00DB37E8" w:rsidRDefault="00DB37E8" w:rsidP="00DB37E8">
      <w:pPr>
        <w:pStyle w:val="ListParagraph"/>
        <w:numPr>
          <w:ilvl w:val="0"/>
          <w:numId w:val="28"/>
        </w:numPr>
      </w:pPr>
      <w:r>
        <w:rPr>
          <w:rFonts w:hint="cs"/>
          <w:rtl/>
        </w:rPr>
        <w:t>برقراري تماس و برعهده گرفتن نمايندگي دبيرخانه در ارتباط با كارشناسان</w:t>
      </w:r>
    </w:p>
    <w:p w:rsidR="00DB37E8" w:rsidRDefault="00DB37E8" w:rsidP="00DB37E8">
      <w:pPr>
        <w:pStyle w:val="ListParagraph"/>
        <w:numPr>
          <w:ilvl w:val="0"/>
          <w:numId w:val="28"/>
        </w:numPr>
      </w:pPr>
      <w:r>
        <w:rPr>
          <w:rFonts w:hint="cs"/>
          <w:rtl/>
        </w:rPr>
        <w:t>تلاش براي استخراج اطلاعات كارشناسان از داده‌هاي مراكز و نهادها</w:t>
      </w:r>
    </w:p>
    <w:p w:rsidR="00A21822" w:rsidRDefault="00A21822" w:rsidP="00DF2EA1">
      <w:pPr>
        <w:pStyle w:val="Heading3"/>
        <w:keepNext w:val="0"/>
        <w:keepLines w:val="0"/>
        <w:rPr>
          <w:rtl/>
        </w:rPr>
      </w:pPr>
      <w:r>
        <w:rPr>
          <w:rFonts w:hint="cs"/>
          <w:rtl/>
        </w:rPr>
        <w:t>امور مرجعيّت و دفاتر</w:t>
      </w:r>
    </w:p>
    <w:p w:rsidR="00DB37E8" w:rsidRDefault="00DB37E8" w:rsidP="00DB37E8">
      <w:pPr>
        <w:pStyle w:val="ListParagraph"/>
        <w:numPr>
          <w:ilvl w:val="0"/>
          <w:numId w:val="29"/>
        </w:numPr>
      </w:pPr>
      <w:r>
        <w:rPr>
          <w:rFonts w:hint="cs"/>
          <w:rtl/>
        </w:rPr>
        <w:t>برقراري ارتباط علمي و فرهنگي با دفاتر مراجع</w:t>
      </w:r>
    </w:p>
    <w:p w:rsidR="00DB37E8" w:rsidRDefault="00DB37E8" w:rsidP="00DB37E8">
      <w:pPr>
        <w:pStyle w:val="ListParagraph"/>
        <w:numPr>
          <w:ilvl w:val="0"/>
          <w:numId w:val="29"/>
        </w:numPr>
      </w:pPr>
      <w:r>
        <w:rPr>
          <w:rFonts w:hint="cs"/>
          <w:rtl/>
        </w:rPr>
        <w:t>ايجاد اعتماد و حسن‌ظن علمي در ارتباطات</w:t>
      </w:r>
    </w:p>
    <w:p w:rsidR="00DB37E8" w:rsidRDefault="00DB37E8" w:rsidP="00DB37E8">
      <w:pPr>
        <w:pStyle w:val="ListParagraph"/>
        <w:numPr>
          <w:ilvl w:val="0"/>
          <w:numId w:val="29"/>
        </w:numPr>
      </w:pPr>
      <w:r>
        <w:rPr>
          <w:rFonts w:hint="cs"/>
          <w:rtl/>
        </w:rPr>
        <w:lastRenderedPageBreak/>
        <w:t>تلاش براي حفظ بي‌طرفي و دوري از جريان‌هاي سياسي در ارتباط علمي با دفاتر</w:t>
      </w:r>
    </w:p>
    <w:p w:rsidR="00DB37E8" w:rsidRPr="00DB37E8" w:rsidRDefault="00DB37E8" w:rsidP="00DB37E8">
      <w:pPr>
        <w:pStyle w:val="ListParagraph"/>
        <w:numPr>
          <w:ilvl w:val="0"/>
          <w:numId w:val="29"/>
        </w:numPr>
        <w:rPr>
          <w:rtl/>
        </w:rPr>
      </w:pPr>
      <w:r>
        <w:rPr>
          <w:rFonts w:hint="cs"/>
          <w:rtl/>
        </w:rPr>
        <w:t>تجميع نظرات علمي و دستاوردهاي جديد مراجع و اطلاع‌رساني آن‏ها</w:t>
      </w:r>
    </w:p>
    <w:p w:rsidR="00A21822" w:rsidRDefault="00A21822" w:rsidP="00DF2EA1">
      <w:pPr>
        <w:pStyle w:val="Heading3"/>
        <w:keepNext w:val="0"/>
        <w:keepLines w:val="0"/>
        <w:rPr>
          <w:rtl/>
        </w:rPr>
      </w:pPr>
      <w:r>
        <w:rPr>
          <w:rFonts w:hint="cs"/>
          <w:rtl/>
        </w:rPr>
        <w:t>امور بين‌الملل</w:t>
      </w:r>
    </w:p>
    <w:p w:rsidR="00DB37E8" w:rsidRDefault="00DB37E8" w:rsidP="00DB37E8">
      <w:pPr>
        <w:pStyle w:val="ListParagraph"/>
        <w:numPr>
          <w:ilvl w:val="0"/>
          <w:numId w:val="30"/>
        </w:numPr>
      </w:pPr>
      <w:r>
        <w:rPr>
          <w:rFonts w:hint="cs"/>
          <w:rtl/>
        </w:rPr>
        <w:t>شناسايي نهادهاي علمي و فرهنگي توحيدي در سراسر دنيا</w:t>
      </w:r>
    </w:p>
    <w:p w:rsidR="00DB37E8" w:rsidRDefault="00DB37E8" w:rsidP="00DB37E8">
      <w:pPr>
        <w:pStyle w:val="ListParagraph"/>
        <w:numPr>
          <w:ilvl w:val="0"/>
          <w:numId w:val="30"/>
        </w:numPr>
      </w:pPr>
      <w:r>
        <w:rPr>
          <w:rFonts w:hint="cs"/>
          <w:rtl/>
        </w:rPr>
        <w:t>طبقه‌بندي نهادهاي خارجي بر اساس موضوعات فعاليت</w:t>
      </w:r>
    </w:p>
    <w:p w:rsidR="00DB37E8" w:rsidRDefault="00DB37E8" w:rsidP="00DB37E8">
      <w:pPr>
        <w:pStyle w:val="ListParagraph"/>
        <w:numPr>
          <w:ilvl w:val="0"/>
          <w:numId w:val="30"/>
        </w:numPr>
      </w:pPr>
      <w:r>
        <w:rPr>
          <w:rFonts w:hint="cs"/>
          <w:rtl/>
        </w:rPr>
        <w:t>رتبه‌بندي، اعتبارسنجي و بررسي امنيت و اعتمادپذيري نهادهاي مذكور</w:t>
      </w:r>
    </w:p>
    <w:p w:rsidR="00DB37E8" w:rsidRDefault="00DB37E8" w:rsidP="00DB37E8">
      <w:pPr>
        <w:pStyle w:val="ListParagraph"/>
        <w:numPr>
          <w:ilvl w:val="0"/>
          <w:numId w:val="30"/>
        </w:numPr>
      </w:pPr>
      <w:r>
        <w:rPr>
          <w:rFonts w:hint="cs"/>
          <w:rtl/>
        </w:rPr>
        <w:t>تلاش براي برقراري ارتباط</w:t>
      </w:r>
      <w:r w:rsidR="009276FA">
        <w:rPr>
          <w:rFonts w:hint="cs"/>
          <w:rtl/>
        </w:rPr>
        <w:t>ات اوليه</w:t>
      </w:r>
      <w:r>
        <w:rPr>
          <w:rFonts w:hint="cs"/>
          <w:rtl/>
        </w:rPr>
        <w:t xml:space="preserve"> و تنظيم تفاهم‌نامه‌هاي همكاري</w:t>
      </w:r>
    </w:p>
    <w:p w:rsidR="00DB37E8" w:rsidRDefault="009276FA" w:rsidP="00DB37E8">
      <w:pPr>
        <w:pStyle w:val="ListParagraph"/>
        <w:numPr>
          <w:ilvl w:val="0"/>
          <w:numId w:val="30"/>
        </w:numPr>
      </w:pPr>
      <w:r>
        <w:rPr>
          <w:rFonts w:hint="cs"/>
          <w:rtl/>
        </w:rPr>
        <w:t>اهتمام به معرفي جامعه مدرسين و سوابق آن به نهادهاي سراسر جهان</w:t>
      </w:r>
    </w:p>
    <w:p w:rsidR="009276FA" w:rsidRDefault="009276FA" w:rsidP="00DB37E8">
      <w:pPr>
        <w:pStyle w:val="ListParagraph"/>
        <w:numPr>
          <w:ilvl w:val="0"/>
          <w:numId w:val="30"/>
        </w:numPr>
      </w:pPr>
      <w:r>
        <w:rPr>
          <w:rFonts w:hint="cs"/>
          <w:rtl/>
        </w:rPr>
        <w:t>تأكيد بر وجهه مجتمع علمي- سياسي جامعه مدرسين</w:t>
      </w:r>
    </w:p>
    <w:p w:rsidR="009276FA" w:rsidRDefault="009276FA" w:rsidP="00DB37E8">
      <w:pPr>
        <w:pStyle w:val="ListParagraph"/>
        <w:numPr>
          <w:ilvl w:val="0"/>
          <w:numId w:val="30"/>
        </w:numPr>
      </w:pPr>
      <w:r>
        <w:rPr>
          <w:rFonts w:hint="cs"/>
          <w:rtl/>
        </w:rPr>
        <w:t>دوري از جبهه‌گيري‌هاي سياسي، منطقه‌اي، جغرافيايي و ملّي در ارتباط علمي</w:t>
      </w:r>
    </w:p>
    <w:p w:rsidR="009276FA" w:rsidRDefault="00A15F9E" w:rsidP="00DB37E8">
      <w:pPr>
        <w:pStyle w:val="ListParagraph"/>
        <w:numPr>
          <w:ilvl w:val="0"/>
          <w:numId w:val="30"/>
        </w:numPr>
      </w:pPr>
      <w:r>
        <w:rPr>
          <w:rFonts w:hint="cs"/>
          <w:rtl/>
        </w:rPr>
        <w:t xml:space="preserve">تحكيم و </w:t>
      </w:r>
      <w:r w:rsidR="009276FA">
        <w:rPr>
          <w:rFonts w:hint="cs"/>
          <w:rtl/>
        </w:rPr>
        <w:t>تقويت ارتباط با مجامع علمي بي‌طرف و نخبه سراسر جهان</w:t>
      </w:r>
    </w:p>
    <w:p w:rsidR="008916C9" w:rsidRDefault="00710E82" w:rsidP="00DF2EA1">
      <w:pPr>
        <w:pStyle w:val="Heading2"/>
        <w:keepNext w:val="0"/>
        <w:keepLines w:val="0"/>
        <w:rPr>
          <w:rtl/>
        </w:rPr>
      </w:pPr>
      <w:r>
        <w:rPr>
          <w:rFonts w:hint="cs"/>
          <w:noProof/>
        </w:rPr>
        <w:drawing>
          <wp:anchor distT="0" distB="0" distL="114300" distR="114300" simplePos="0" relativeHeight="251692032" behindDoc="1" locked="0" layoutInCell="1" allowOverlap="1" wp14:anchorId="43F4BB52" wp14:editId="1EC32044">
            <wp:simplePos x="0" y="0"/>
            <wp:positionH relativeFrom="column">
              <wp:posOffset>-131445</wp:posOffset>
            </wp:positionH>
            <wp:positionV relativeFrom="paragraph">
              <wp:posOffset>194945</wp:posOffset>
            </wp:positionV>
            <wp:extent cx="1769110" cy="2189480"/>
            <wp:effectExtent l="0" t="76200" r="0" b="2020570"/>
            <wp:wrapSquare wrapText="right"/>
            <wp:docPr id="25" name="Picture 25" descr="C:\Users\Test\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esktop\8.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828" t="26259" r="81467" b="26643"/>
                    <a:stretch/>
                  </pic:blipFill>
                  <pic:spPr bwMode="auto">
                    <a:xfrm>
                      <a:off x="0" y="0"/>
                      <a:ext cx="1769110" cy="2189480"/>
                    </a:xfrm>
                    <a:prstGeom prst="rect">
                      <a:avLst/>
                    </a:prstGeom>
                    <a:ln>
                      <a:noFill/>
                    </a:ln>
                    <a:effectLst>
                      <a:reflection blurRad="6350" stA="50000" endA="300" endPos="90000" dir="5400000" sy="-100000" algn="bl" rotWithShape="0"/>
                    </a:effectLst>
                    <a:scene3d>
                      <a:camera prst="perspectiveContrastingLeftFacing" fov="4800000">
                        <a:rot lat="887182" lon="18878099" rev="21466548"/>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16C9">
        <w:rPr>
          <w:rFonts w:hint="cs"/>
          <w:rtl/>
        </w:rPr>
        <w:t>اداره گنجينه‌هاي اطلاعاتي</w:t>
      </w:r>
    </w:p>
    <w:p w:rsidR="00A00632" w:rsidRDefault="00A00632" w:rsidP="00A00632">
      <w:pPr>
        <w:rPr>
          <w:rtl/>
        </w:rPr>
      </w:pPr>
      <w:r>
        <w:rPr>
          <w:rFonts w:hint="cs"/>
          <w:rtl/>
        </w:rPr>
        <w:t xml:space="preserve">همواره در هر سازماني نياز به بايگاني وجود دارد، مكاني براي آرشيو اطلاعات و داده‌ها و اَسناد. دبيرخانه فعاليت بايگاني خود را با امور مربوط به بانك‌هاي اطلاعاتي تلفيق نموده است، تا نويدبخش تبديل آرشيوهاي مكتوب به ديجيتال و گذر از عصر كاغذ به عصري بدون كاغذ باشد. </w:t>
      </w:r>
    </w:p>
    <w:p w:rsidR="00A00632" w:rsidRDefault="00A00632" w:rsidP="00A00632">
      <w:pPr>
        <w:rPr>
          <w:rtl/>
        </w:rPr>
      </w:pPr>
      <w:r>
        <w:rPr>
          <w:rFonts w:hint="cs"/>
          <w:rtl/>
        </w:rPr>
        <w:t>تلاش دبيرخانه بر اين است كه بيشترين حجم فعاليت خود را به تدريج به سوي روش‌هاي بدون كاغذ سوق دهد و در موارد ضروري كه از كاغذ استفاده مي‌شود، پس از طي مرحله تبديل، آن را به صورت رقومي آرشيو نمايد.</w:t>
      </w:r>
    </w:p>
    <w:p w:rsidR="00A00632" w:rsidRPr="00A00632" w:rsidRDefault="00A00632" w:rsidP="00A00632">
      <w:pPr>
        <w:rPr>
          <w:rtl/>
        </w:rPr>
      </w:pPr>
      <w:r>
        <w:rPr>
          <w:rFonts w:hint="cs"/>
          <w:rtl/>
        </w:rPr>
        <w:t>سخت‏افزار و نرم‌افزار و سازوكارهاي شبكه نيز از آن رو كه خدماتي براي بانك‌هاي اطلاعاتي به شمار مي‌روند، در همين واحد قرار گرفته‌اند، تا مراحل اداري كندكننده تعاملات را دور زده و سرعت تغييرات مفيد را افزايش دهند.</w:t>
      </w:r>
    </w:p>
    <w:p w:rsidR="00A21822" w:rsidRDefault="00A21822" w:rsidP="00DF2EA1">
      <w:pPr>
        <w:pStyle w:val="Heading3"/>
        <w:keepNext w:val="0"/>
        <w:keepLines w:val="0"/>
        <w:rPr>
          <w:rtl/>
        </w:rPr>
      </w:pPr>
      <w:r>
        <w:rPr>
          <w:rFonts w:hint="cs"/>
          <w:rtl/>
        </w:rPr>
        <w:t>امور سخت‌افزاري، نرم‌افزاري، شبكه و بانك‌هاي اطلاعاتي</w:t>
      </w:r>
    </w:p>
    <w:p w:rsidR="00A00632" w:rsidRDefault="00A00632" w:rsidP="00A00632">
      <w:pPr>
        <w:pStyle w:val="ListParagraph"/>
        <w:numPr>
          <w:ilvl w:val="0"/>
          <w:numId w:val="32"/>
        </w:numPr>
      </w:pPr>
      <w:r>
        <w:rPr>
          <w:rFonts w:hint="cs"/>
          <w:rtl/>
        </w:rPr>
        <w:t xml:space="preserve">تأمين و تجهيز سخت‌افزاري دبيرخانه </w:t>
      </w:r>
    </w:p>
    <w:p w:rsidR="00A00632" w:rsidRDefault="00A00632" w:rsidP="00A00632">
      <w:pPr>
        <w:pStyle w:val="ListParagraph"/>
        <w:numPr>
          <w:ilvl w:val="1"/>
          <w:numId w:val="32"/>
        </w:numPr>
      </w:pPr>
      <w:r>
        <w:rPr>
          <w:rFonts w:hint="cs"/>
          <w:rtl/>
        </w:rPr>
        <w:t>حفظ و نگهداري تجهيزات سخت‌افزاري</w:t>
      </w:r>
    </w:p>
    <w:p w:rsidR="00A00632" w:rsidRDefault="00A00632" w:rsidP="00A00632">
      <w:pPr>
        <w:pStyle w:val="ListParagraph"/>
        <w:numPr>
          <w:ilvl w:val="1"/>
          <w:numId w:val="32"/>
        </w:numPr>
      </w:pPr>
      <w:r>
        <w:rPr>
          <w:rFonts w:hint="cs"/>
          <w:rtl/>
        </w:rPr>
        <w:t>بازديد دوره‌اي سخت‌افزارها</w:t>
      </w:r>
    </w:p>
    <w:p w:rsidR="00A00632" w:rsidRDefault="00A00632" w:rsidP="00A00632">
      <w:pPr>
        <w:pStyle w:val="ListParagraph"/>
        <w:numPr>
          <w:ilvl w:val="1"/>
          <w:numId w:val="32"/>
        </w:numPr>
      </w:pPr>
      <w:r>
        <w:rPr>
          <w:rFonts w:hint="cs"/>
          <w:rtl/>
        </w:rPr>
        <w:t>ارتقاء سخت‌افزارها متناسب با رشد فن‌آوري</w:t>
      </w:r>
    </w:p>
    <w:p w:rsidR="00A00632" w:rsidRDefault="00A00632" w:rsidP="00A00632">
      <w:pPr>
        <w:pStyle w:val="ListParagraph"/>
        <w:numPr>
          <w:ilvl w:val="1"/>
          <w:numId w:val="32"/>
        </w:numPr>
      </w:pPr>
      <w:r>
        <w:rPr>
          <w:rFonts w:hint="cs"/>
          <w:rtl/>
        </w:rPr>
        <w:t>تخصيص سخت‌افزار ادارات و واحدها متناسب با نياز حقيقي آن‌ها</w:t>
      </w:r>
    </w:p>
    <w:p w:rsidR="00A00632" w:rsidRDefault="00A00632" w:rsidP="00A00632">
      <w:pPr>
        <w:pStyle w:val="ListParagraph"/>
        <w:numPr>
          <w:ilvl w:val="1"/>
          <w:numId w:val="32"/>
        </w:numPr>
      </w:pPr>
      <w:r>
        <w:rPr>
          <w:rFonts w:hint="cs"/>
          <w:rtl/>
        </w:rPr>
        <w:t>صرفه‌جويي در تخصيص سخت‌افزار و پرهيز از اسراف در تخصيص فن‌آوري بيش از حدّ نياز</w:t>
      </w:r>
    </w:p>
    <w:p w:rsidR="00C74BA6" w:rsidRDefault="00C74BA6" w:rsidP="00C74BA6">
      <w:pPr>
        <w:pStyle w:val="ListParagraph"/>
        <w:numPr>
          <w:ilvl w:val="0"/>
          <w:numId w:val="32"/>
        </w:numPr>
      </w:pPr>
      <w:r>
        <w:rPr>
          <w:rFonts w:hint="cs"/>
          <w:rtl/>
        </w:rPr>
        <w:t>تأمين نرم‌افزارهاي مورد نياز دبيرخانه</w:t>
      </w:r>
    </w:p>
    <w:p w:rsidR="00C74BA6" w:rsidRDefault="00081691" w:rsidP="00C74BA6">
      <w:pPr>
        <w:pStyle w:val="ListParagraph"/>
        <w:numPr>
          <w:ilvl w:val="1"/>
          <w:numId w:val="32"/>
        </w:numPr>
      </w:pPr>
      <w:r>
        <w:rPr>
          <w:rFonts w:hint="cs"/>
          <w:rtl/>
        </w:rPr>
        <w:t>خريد نرم‌افزارهاي مورد نياز براي استفاده داخل دبيرخانه</w:t>
      </w:r>
    </w:p>
    <w:p w:rsidR="00081691" w:rsidRDefault="00081691" w:rsidP="00C74BA6">
      <w:pPr>
        <w:pStyle w:val="ListParagraph"/>
        <w:numPr>
          <w:ilvl w:val="1"/>
          <w:numId w:val="32"/>
        </w:numPr>
      </w:pPr>
      <w:r>
        <w:rPr>
          <w:rFonts w:hint="cs"/>
          <w:rtl/>
        </w:rPr>
        <w:t>نصب نرم‌افزار روي رايانه‌ها</w:t>
      </w:r>
    </w:p>
    <w:p w:rsidR="00081691" w:rsidRDefault="00081691" w:rsidP="00C74BA6">
      <w:pPr>
        <w:pStyle w:val="ListParagraph"/>
        <w:numPr>
          <w:ilvl w:val="1"/>
          <w:numId w:val="32"/>
        </w:numPr>
      </w:pPr>
      <w:r>
        <w:rPr>
          <w:rFonts w:hint="cs"/>
          <w:rtl/>
        </w:rPr>
        <w:t>نگهداري نرم‌افزارها</w:t>
      </w:r>
    </w:p>
    <w:p w:rsidR="00081691" w:rsidRDefault="00081691" w:rsidP="00C74BA6">
      <w:pPr>
        <w:pStyle w:val="ListParagraph"/>
        <w:numPr>
          <w:ilvl w:val="1"/>
          <w:numId w:val="32"/>
        </w:numPr>
      </w:pPr>
      <w:r>
        <w:rPr>
          <w:rFonts w:hint="cs"/>
          <w:rtl/>
        </w:rPr>
        <w:t>تأمين امنيت رايانه‌ها و نصب آنتي‌ويروس‌ها و فايروال‌هاي مورد نياز</w:t>
      </w:r>
    </w:p>
    <w:p w:rsidR="00081691" w:rsidRDefault="00081691" w:rsidP="00C74BA6">
      <w:pPr>
        <w:pStyle w:val="ListParagraph"/>
        <w:numPr>
          <w:ilvl w:val="1"/>
          <w:numId w:val="32"/>
        </w:numPr>
      </w:pPr>
      <w:r>
        <w:rPr>
          <w:rFonts w:hint="cs"/>
          <w:rtl/>
        </w:rPr>
        <w:lastRenderedPageBreak/>
        <w:t>سفارش نرم‌افزارهاي خاصّ مورد نياز</w:t>
      </w:r>
    </w:p>
    <w:p w:rsidR="00081691" w:rsidRDefault="00081691" w:rsidP="00C74BA6">
      <w:pPr>
        <w:pStyle w:val="ListParagraph"/>
        <w:numPr>
          <w:ilvl w:val="1"/>
          <w:numId w:val="32"/>
        </w:numPr>
      </w:pPr>
      <w:r>
        <w:rPr>
          <w:rFonts w:hint="cs"/>
          <w:rtl/>
        </w:rPr>
        <w:t>سفارش طراحي سايت دبيرخانه</w:t>
      </w:r>
    </w:p>
    <w:p w:rsidR="00081691" w:rsidRDefault="00081691" w:rsidP="00C74BA6">
      <w:pPr>
        <w:pStyle w:val="ListParagraph"/>
        <w:numPr>
          <w:ilvl w:val="1"/>
          <w:numId w:val="32"/>
        </w:numPr>
      </w:pPr>
      <w:r>
        <w:rPr>
          <w:rFonts w:hint="cs"/>
          <w:rtl/>
        </w:rPr>
        <w:t>نگهداري فني سايت دبيرخانه</w:t>
      </w:r>
    </w:p>
    <w:p w:rsidR="00C74BA6" w:rsidRDefault="00C74BA6" w:rsidP="00C74BA6">
      <w:pPr>
        <w:pStyle w:val="ListParagraph"/>
        <w:numPr>
          <w:ilvl w:val="0"/>
          <w:numId w:val="32"/>
        </w:numPr>
      </w:pPr>
      <w:r>
        <w:rPr>
          <w:rFonts w:hint="cs"/>
          <w:rtl/>
        </w:rPr>
        <w:t>تأمين ارتباط شبكه‌اي مناسب در دبيرخانه</w:t>
      </w:r>
    </w:p>
    <w:p w:rsidR="00081691" w:rsidRDefault="00081691" w:rsidP="00081691">
      <w:pPr>
        <w:pStyle w:val="ListParagraph"/>
        <w:numPr>
          <w:ilvl w:val="1"/>
          <w:numId w:val="32"/>
        </w:numPr>
      </w:pPr>
      <w:r>
        <w:rPr>
          <w:rFonts w:hint="cs"/>
          <w:rtl/>
        </w:rPr>
        <w:t>نصب كابل‌ها، هاب‌ها، سوئيچ‌ها و سرورهاي شبكه</w:t>
      </w:r>
    </w:p>
    <w:p w:rsidR="00081691" w:rsidRDefault="00081691" w:rsidP="00081691">
      <w:pPr>
        <w:pStyle w:val="ListParagraph"/>
        <w:numPr>
          <w:ilvl w:val="1"/>
          <w:numId w:val="32"/>
        </w:numPr>
      </w:pPr>
      <w:r>
        <w:rPr>
          <w:rFonts w:hint="cs"/>
          <w:rtl/>
        </w:rPr>
        <w:t>نگهداري سرورهاي شبكه و حفظ امنيت و روزآوري آن‏ها</w:t>
      </w:r>
    </w:p>
    <w:p w:rsidR="00081691" w:rsidRDefault="00081691" w:rsidP="00081691">
      <w:pPr>
        <w:pStyle w:val="ListParagraph"/>
        <w:numPr>
          <w:ilvl w:val="1"/>
          <w:numId w:val="32"/>
        </w:numPr>
      </w:pPr>
      <w:r>
        <w:rPr>
          <w:rFonts w:hint="cs"/>
          <w:rtl/>
        </w:rPr>
        <w:t>كنترل امنيت ارتباط دبيرخانه با اينترنت</w:t>
      </w:r>
    </w:p>
    <w:p w:rsidR="00081691" w:rsidRDefault="00081691" w:rsidP="00081691">
      <w:pPr>
        <w:pStyle w:val="ListParagraph"/>
        <w:numPr>
          <w:ilvl w:val="1"/>
          <w:numId w:val="32"/>
        </w:numPr>
      </w:pPr>
      <w:r>
        <w:rPr>
          <w:rFonts w:hint="cs"/>
          <w:rtl/>
        </w:rPr>
        <w:t>گروه‌بندي اطلاعاتي رايانه‌ها و كاربران شبكه متناسب با حيطه‌بندي‌هاي اطلاعاتي</w:t>
      </w:r>
    </w:p>
    <w:p w:rsidR="00C74BA6" w:rsidRDefault="00C74BA6" w:rsidP="00C74BA6">
      <w:pPr>
        <w:pStyle w:val="ListParagraph"/>
        <w:numPr>
          <w:ilvl w:val="0"/>
          <w:numId w:val="32"/>
        </w:numPr>
      </w:pPr>
      <w:r>
        <w:rPr>
          <w:rFonts w:hint="cs"/>
          <w:rtl/>
        </w:rPr>
        <w:t>مديريت بانك‌هاي اطلاعاتي</w:t>
      </w:r>
    </w:p>
    <w:p w:rsidR="007F5498" w:rsidRDefault="007F5498" w:rsidP="007F5498">
      <w:pPr>
        <w:pStyle w:val="ListParagraph"/>
        <w:numPr>
          <w:ilvl w:val="1"/>
          <w:numId w:val="32"/>
        </w:numPr>
      </w:pPr>
      <w:r>
        <w:rPr>
          <w:rFonts w:hint="cs"/>
          <w:rtl/>
        </w:rPr>
        <w:t>ورود اطلاعات به بانك‌هاي اطلاعاتي</w:t>
      </w:r>
    </w:p>
    <w:p w:rsidR="007F5498" w:rsidRDefault="007F5498" w:rsidP="007F5498">
      <w:pPr>
        <w:pStyle w:val="ListParagraph"/>
        <w:numPr>
          <w:ilvl w:val="1"/>
          <w:numId w:val="32"/>
        </w:numPr>
      </w:pPr>
      <w:r>
        <w:rPr>
          <w:rFonts w:hint="cs"/>
          <w:rtl/>
        </w:rPr>
        <w:t>گزارش‌گيري‌هاي منظّم از بانك‌هاي اطلاعاتي</w:t>
      </w:r>
    </w:p>
    <w:p w:rsidR="007F5498" w:rsidRDefault="007F5498" w:rsidP="007F5498">
      <w:pPr>
        <w:pStyle w:val="ListParagraph"/>
        <w:numPr>
          <w:ilvl w:val="1"/>
          <w:numId w:val="32"/>
        </w:numPr>
      </w:pPr>
      <w:r>
        <w:rPr>
          <w:rFonts w:hint="cs"/>
          <w:rtl/>
        </w:rPr>
        <w:t>به روز نگهداري بانك‌هاي اطلاعاتي</w:t>
      </w:r>
    </w:p>
    <w:p w:rsidR="007F5498" w:rsidRDefault="007F5498" w:rsidP="007F5498">
      <w:pPr>
        <w:pStyle w:val="ListParagraph"/>
        <w:numPr>
          <w:ilvl w:val="1"/>
          <w:numId w:val="32"/>
        </w:numPr>
      </w:pPr>
      <w:r>
        <w:rPr>
          <w:rFonts w:hint="cs"/>
          <w:rtl/>
        </w:rPr>
        <w:t>كنترل دسترسي‌ها به بانك‌هاي اطلاعاتي</w:t>
      </w:r>
    </w:p>
    <w:p w:rsidR="007F5498" w:rsidRDefault="007F5498" w:rsidP="007F5498">
      <w:pPr>
        <w:pStyle w:val="ListParagraph"/>
        <w:numPr>
          <w:ilvl w:val="1"/>
          <w:numId w:val="32"/>
        </w:numPr>
      </w:pPr>
      <w:r>
        <w:rPr>
          <w:rFonts w:hint="cs"/>
          <w:rtl/>
        </w:rPr>
        <w:t>كنترل اطلاعات ورودي به بانك‌ها در جهت حفظ ساختار يكپارچه و عدم بروز خطا در اطلاعات</w:t>
      </w:r>
    </w:p>
    <w:p w:rsidR="007F5498" w:rsidRPr="00A00632" w:rsidRDefault="007F5498" w:rsidP="007F5498">
      <w:pPr>
        <w:pStyle w:val="ListParagraph"/>
        <w:numPr>
          <w:ilvl w:val="1"/>
          <w:numId w:val="32"/>
        </w:numPr>
        <w:rPr>
          <w:rtl/>
        </w:rPr>
      </w:pPr>
      <w:r>
        <w:rPr>
          <w:rFonts w:hint="cs"/>
          <w:rtl/>
        </w:rPr>
        <w:t>سفارش ارتقاء بانك‌هاي اطلاعاتي و توليد بانك‌هاي جديد</w:t>
      </w:r>
    </w:p>
    <w:p w:rsidR="00A21822" w:rsidRDefault="00A21822" w:rsidP="00DF2EA1">
      <w:pPr>
        <w:pStyle w:val="Heading3"/>
        <w:keepNext w:val="0"/>
        <w:keepLines w:val="0"/>
        <w:rPr>
          <w:rtl/>
        </w:rPr>
      </w:pPr>
      <w:r>
        <w:rPr>
          <w:rFonts w:hint="cs"/>
          <w:rtl/>
        </w:rPr>
        <w:t>امور حفظ و نگهداري اَسناد مكتوب و رسانه‌اي</w:t>
      </w:r>
    </w:p>
    <w:p w:rsidR="000E299B" w:rsidRDefault="000E299B" w:rsidP="00840146">
      <w:pPr>
        <w:rPr>
          <w:rtl/>
        </w:rPr>
      </w:pPr>
      <w:r>
        <w:rPr>
          <w:rFonts w:hint="cs"/>
          <w:rtl/>
        </w:rPr>
        <w:t xml:space="preserve">هر چقدر كه اطلاعات به رقومي تغيير شكل دهند، باز هم پاره‌اي اَسناد وجود دارند كه ماهيت اصلي آن‏ها ارزش افزوده‌اي دارد كه نمي‌توان از آن صرف نظر نمود. مانند پاره‌اي دست‌نوشته‌ها يا نوارهاي صوتي يا تصويري، اشكال حجمي، مدال‌ها و نشان‌هاي خاصّ و قاب عكس‌ها و اموري كه به نوعي براي دبيرخانه ارزشمند محسوب مي‌گردند و بايد نگهداري شوند، زيرا اطلاعاتي را </w:t>
      </w:r>
      <w:r w:rsidR="00840146">
        <w:rPr>
          <w:rFonts w:hint="cs"/>
          <w:rtl/>
        </w:rPr>
        <w:t>با</w:t>
      </w:r>
      <w:r>
        <w:rPr>
          <w:rFonts w:hint="cs"/>
          <w:rtl/>
        </w:rPr>
        <w:t xml:space="preserve"> خود حمل مي‌نمايند. اين امور نيز بر عهده اداره گنجينه‌هاي اطلاعاتي گذاشته شده است.</w:t>
      </w:r>
      <w:r w:rsidR="0088377B" w:rsidRPr="0088377B">
        <w:rPr>
          <w:rFonts w:hint="cs"/>
          <w:noProof/>
        </w:rPr>
        <w:t xml:space="preserve"> </w:t>
      </w:r>
    </w:p>
    <w:p w:rsidR="000E299B" w:rsidRDefault="000E299B" w:rsidP="000E299B">
      <w:pPr>
        <w:pStyle w:val="ListParagraph"/>
        <w:numPr>
          <w:ilvl w:val="0"/>
          <w:numId w:val="33"/>
        </w:numPr>
      </w:pPr>
      <w:r>
        <w:rPr>
          <w:rFonts w:hint="cs"/>
          <w:rtl/>
        </w:rPr>
        <w:t>نگهداري و آرشيو اَسناد اصلي تا مدّتي معيّن پس از رقومي شدن</w:t>
      </w:r>
    </w:p>
    <w:p w:rsidR="000E299B" w:rsidRDefault="004A1602" w:rsidP="000E299B">
      <w:pPr>
        <w:pStyle w:val="ListParagraph"/>
        <w:numPr>
          <w:ilvl w:val="0"/>
          <w:numId w:val="33"/>
        </w:numPr>
      </w:pPr>
      <w:r>
        <w:rPr>
          <w:rFonts w:hint="cs"/>
          <w:rtl/>
        </w:rPr>
        <w:t>حفظ اَسناد مكتوب و غيرمكتوب داراي ارزش معنوي</w:t>
      </w:r>
    </w:p>
    <w:p w:rsidR="004A1602" w:rsidRDefault="004A1602" w:rsidP="000E299B">
      <w:pPr>
        <w:pStyle w:val="ListParagraph"/>
        <w:numPr>
          <w:ilvl w:val="0"/>
          <w:numId w:val="33"/>
        </w:numPr>
      </w:pPr>
      <w:r>
        <w:rPr>
          <w:rFonts w:hint="cs"/>
          <w:rtl/>
        </w:rPr>
        <w:t>مديريت بر فرآيند امانت‌دهي اَسناد به ادارات دبيرخانه متناسب با حيطه‌بندي‌ها</w:t>
      </w:r>
    </w:p>
    <w:p w:rsidR="00840146" w:rsidRDefault="00840146" w:rsidP="004D585C">
      <w:pPr>
        <w:pStyle w:val="ListParagraph"/>
        <w:numPr>
          <w:ilvl w:val="0"/>
          <w:numId w:val="33"/>
        </w:numPr>
      </w:pPr>
      <w:r>
        <w:rPr>
          <w:rFonts w:hint="cs"/>
          <w:rtl/>
        </w:rPr>
        <w:t xml:space="preserve">نگهداري چند نسخه از هر كتاب و گزارش و در كل هر </w:t>
      </w:r>
      <w:r w:rsidR="004D585C">
        <w:rPr>
          <w:rFonts w:hint="cs"/>
          <w:rtl/>
        </w:rPr>
        <w:t>كدام از توليدات</w:t>
      </w:r>
      <w:r>
        <w:rPr>
          <w:rFonts w:hint="cs"/>
          <w:rtl/>
        </w:rPr>
        <w:t xml:space="preserve"> دبيرخانه در آرشيو</w:t>
      </w:r>
    </w:p>
    <w:p w:rsidR="0088377B" w:rsidRPr="004D585C" w:rsidRDefault="004D585C" w:rsidP="0088377B">
      <w:pPr>
        <w:spacing w:before="240" w:line="360" w:lineRule="auto"/>
        <w:jc w:val="right"/>
        <w:rPr>
          <w:position w:val="-4"/>
          <w:sz w:val="28"/>
          <w:szCs w:val="34"/>
          <w:rtl/>
        </w:rPr>
      </w:pPr>
      <w:r w:rsidRPr="004D585C">
        <w:rPr>
          <w:rFonts w:hint="cs"/>
          <w:position w:val="-4"/>
          <w:sz w:val="28"/>
          <w:szCs w:val="34"/>
          <w:rtl/>
        </w:rPr>
        <w:softHyphen/>
      </w:r>
      <w:r w:rsidRPr="004D585C">
        <w:rPr>
          <w:rFonts w:hint="cs"/>
          <w:position w:val="-4"/>
          <w:sz w:val="28"/>
          <w:szCs w:val="34"/>
          <w:rtl/>
        </w:rPr>
        <w:softHyphen/>
      </w:r>
    </w:p>
    <w:p w:rsidR="0088377B" w:rsidRDefault="0088377B" w:rsidP="0088377B">
      <w:pPr>
        <w:spacing w:before="240" w:line="360" w:lineRule="auto"/>
        <w:jc w:val="right"/>
        <w:rPr>
          <w:rtl/>
        </w:rPr>
      </w:pPr>
      <w:r w:rsidRPr="00841154">
        <w:rPr>
          <w:rFonts w:hint="cs"/>
          <w:position w:val="-4"/>
          <w:sz w:val="36"/>
          <w:szCs w:val="42"/>
        </w:rPr>
        <w:sym w:font="Wingdings" w:char="F050"/>
      </w:r>
    </w:p>
    <w:p w:rsidR="0088377B" w:rsidRDefault="0088377B" w:rsidP="0088377B">
      <w:pPr>
        <w:rPr>
          <w:rtl/>
        </w:rPr>
      </w:pPr>
    </w:p>
    <w:p w:rsidR="0001156A" w:rsidRDefault="0001156A" w:rsidP="0088377B">
      <w:pPr>
        <w:widowControl/>
        <w:bidi w:val="0"/>
        <w:spacing w:after="0" w:line="240" w:lineRule="auto"/>
        <w:ind w:firstLine="0"/>
        <w:jc w:val="left"/>
      </w:pPr>
    </w:p>
    <w:sectPr w:rsidR="0001156A" w:rsidSect="00556638">
      <w:footerReference w:type="even" r:id="rId21"/>
      <w:footerReference w:type="default" r:id="rId22"/>
      <w:footerReference w:type="first" r:id="rId23"/>
      <w:pgSz w:w="11907" w:h="16840" w:code="9"/>
      <w:pgMar w:top="851" w:right="851" w:bottom="851" w:left="851" w:header="567" w:footer="567"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3542" w:rsidRDefault="00D53542">
      <w:r>
        <w:separator/>
      </w:r>
    </w:p>
  </w:endnote>
  <w:endnote w:type="continuationSeparator" w:id="0">
    <w:p w:rsidR="00D53542" w:rsidRDefault="00D53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otus">
    <w:panose1 w:val="00000400000000000000"/>
    <w:charset w:val="B2"/>
    <w:family w:val="auto"/>
    <w:pitch w:val="variable"/>
    <w:sig w:usb0="00002001" w:usb1="00000000" w:usb2="00000000" w:usb3="00000000" w:csb0="00000040" w:csb1="00000000"/>
  </w:font>
  <w:font w:name="Rockwell">
    <w:altName w:val="Times New Roman"/>
    <w:charset w:val="00"/>
    <w:family w:val="roman"/>
    <w:pitch w:val="variable"/>
    <w:sig w:usb0="00000001" w:usb1="00000000" w:usb2="00000000" w:usb3="00000000" w:csb0="00000003" w:csb1="00000000"/>
  </w:font>
  <w:font w:name="Yekan">
    <w:altName w:val="Courier New"/>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IranNastaliq">
    <w:panose1 w:val="02020505000000020003"/>
    <w:charset w:val="00"/>
    <w:family w:val="auto"/>
    <w:pitch w:val="variable"/>
    <w:sig w:usb0="A1002AEF" w:usb1="D000604A" w:usb2="00000008" w:usb3="00000000" w:csb0="000101FF" w:csb1="00000000"/>
  </w:font>
  <w:font w:name="Nasim">
    <w:panose1 w:val="00000700000000000000"/>
    <w:charset w:val="B2"/>
    <w:family w:val="auto"/>
    <w:pitch w:val="variable"/>
    <w:sig w:usb0="00002001" w:usb1="00000000" w:usb2="00000000" w:usb3="00000000" w:csb0="00000040" w:csb1="00000000"/>
  </w:font>
  <w:font w:name="Titr">
    <w:panose1 w:val="000007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632" w:rsidRDefault="00A00632" w:rsidP="00741670">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w:t>
    </w:r>
    <w:r>
      <w:rPr>
        <w:rStyle w:val="PageNumber"/>
        <w:rtl/>
      </w:rPr>
      <w:fldChar w:fldCharType="end"/>
    </w:r>
  </w:p>
  <w:p w:rsidR="00A00632" w:rsidRDefault="00A006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632" w:rsidRPr="00FB64D9" w:rsidRDefault="00A00632" w:rsidP="00752D0B">
    <w:pPr>
      <w:pStyle w:val="Footer"/>
      <w:framePr w:wrap="around" w:vAnchor="text" w:hAnchor="page" w:x="781" w:y="-1734"/>
      <w:jc w:val="center"/>
      <w:rPr>
        <w:rStyle w:val="PageNumber"/>
        <w:rFonts w:cs="Titr"/>
        <w:color w:val="1F497D" w:themeColor="text2"/>
      </w:rPr>
    </w:pPr>
    <w:r w:rsidRPr="00FB64D9">
      <w:rPr>
        <w:rStyle w:val="PageNumber"/>
        <w:rFonts w:cs="Titr"/>
        <w:color w:val="1F497D" w:themeColor="text2"/>
        <w:rtl/>
      </w:rPr>
      <w:fldChar w:fldCharType="begin"/>
    </w:r>
    <w:r w:rsidRPr="00FB64D9">
      <w:rPr>
        <w:rStyle w:val="PageNumber"/>
        <w:rFonts w:cs="Titr"/>
        <w:color w:val="1F497D" w:themeColor="text2"/>
      </w:rPr>
      <w:instrText xml:space="preserve">PAGE  </w:instrText>
    </w:r>
    <w:r w:rsidRPr="00FB64D9">
      <w:rPr>
        <w:rStyle w:val="PageNumber"/>
        <w:rFonts w:cs="Titr"/>
        <w:color w:val="1F497D" w:themeColor="text2"/>
        <w:rtl/>
      </w:rPr>
      <w:fldChar w:fldCharType="separate"/>
    </w:r>
    <w:r w:rsidR="00F27014">
      <w:rPr>
        <w:rStyle w:val="PageNumber"/>
        <w:rFonts w:cs="Titr"/>
        <w:noProof/>
        <w:color w:val="1F497D" w:themeColor="text2"/>
        <w:rtl/>
      </w:rPr>
      <w:t>20</w:t>
    </w:r>
    <w:r w:rsidRPr="00FB64D9">
      <w:rPr>
        <w:rStyle w:val="PageNumber"/>
        <w:rFonts w:cs="Titr"/>
        <w:color w:val="1F497D" w:themeColor="text2"/>
        <w:rtl/>
      </w:rPr>
      <w:fldChar w:fldCharType="end"/>
    </w:r>
  </w:p>
  <w:p w:rsidR="00A00632" w:rsidRPr="00FB64D9" w:rsidRDefault="00A00632" w:rsidP="00752D0B">
    <w:pPr>
      <w:pStyle w:val="Footer"/>
      <w:framePr w:h="526" w:hRule="exact" w:wrap="around" w:vAnchor="text" w:hAnchor="page" w:x="2416" w:y="-99"/>
      <w:jc w:val="center"/>
      <w:rPr>
        <w:rStyle w:val="PageNumber"/>
        <w:rFonts w:cs="Titr"/>
        <w:color w:val="FF0000"/>
        <w14:textOutline w14:w="25400" w14:cap="flat" w14:cmpd="dbl" w14:algn="ctr">
          <w14:noFill/>
          <w14:prstDash w14:val="solid"/>
          <w14:miter w14:lim="0"/>
        </w14:textOutline>
      </w:rPr>
    </w:pPr>
    <w:r w:rsidRPr="00FB64D9">
      <w:rPr>
        <w:rStyle w:val="PageNumber"/>
        <w:rFonts w:cs="Titr"/>
        <w:color w:val="FF0000"/>
        <w:rtl/>
        <w14:textOutline w14:w="25400" w14:cap="flat" w14:cmpd="dbl" w14:algn="ctr">
          <w14:noFill/>
          <w14:prstDash w14:val="solid"/>
          <w14:miter w14:lim="0"/>
        </w14:textOutline>
      </w:rPr>
      <w:fldChar w:fldCharType="begin"/>
    </w:r>
    <w:r w:rsidRPr="00FB64D9">
      <w:rPr>
        <w:rStyle w:val="PageNumber"/>
        <w:rFonts w:cs="Titr"/>
        <w:color w:val="FF0000"/>
        <w:rtl/>
        <w14:textOutline w14:w="25400" w14:cap="flat" w14:cmpd="dbl" w14:algn="ctr">
          <w14:noFill/>
          <w14:prstDash w14:val="solid"/>
          <w14:miter w14:lim="0"/>
        </w14:textOutline>
      </w:rPr>
      <w:instrText xml:space="preserve"> </w:instrText>
    </w:r>
    <w:r w:rsidRPr="00FB64D9">
      <w:rPr>
        <w:rStyle w:val="PageNumber"/>
        <w:rFonts w:cs="Titr"/>
        <w:color w:val="FF0000"/>
        <w14:textOutline w14:w="25400" w14:cap="flat" w14:cmpd="dbl" w14:algn="ctr">
          <w14:noFill/>
          <w14:prstDash w14:val="solid"/>
          <w14:miter w14:lim="0"/>
        </w14:textOutline>
      </w:rPr>
      <w:instrText>NUMPAGES</w:instrText>
    </w:r>
    <w:r w:rsidRPr="00FB64D9">
      <w:rPr>
        <w:rStyle w:val="PageNumber"/>
        <w:rFonts w:cs="Titr"/>
        <w:color w:val="FF0000"/>
        <w:rtl/>
        <w14:textOutline w14:w="25400" w14:cap="flat" w14:cmpd="dbl" w14:algn="ctr">
          <w14:noFill/>
          <w14:prstDash w14:val="solid"/>
          <w14:miter w14:lim="0"/>
        </w14:textOutline>
      </w:rPr>
      <w:instrText xml:space="preserve">  </w:instrText>
    </w:r>
    <w:r w:rsidRPr="00FB64D9">
      <w:rPr>
        <w:rStyle w:val="PageNumber"/>
        <w:rFonts w:cs="Titr"/>
        <w:color w:val="FF0000"/>
        <w:rtl/>
        <w14:textOutline w14:w="25400" w14:cap="flat" w14:cmpd="dbl" w14:algn="ctr">
          <w14:noFill/>
          <w14:prstDash w14:val="solid"/>
          <w14:miter w14:lim="0"/>
        </w14:textOutline>
      </w:rPr>
      <w:fldChar w:fldCharType="separate"/>
    </w:r>
    <w:r w:rsidR="00F27014">
      <w:rPr>
        <w:rStyle w:val="PageNumber"/>
        <w:rFonts w:cs="Titr"/>
        <w:noProof/>
        <w:color w:val="FF0000"/>
        <w:rtl/>
        <w14:textOutline w14:w="25400" w14:cap="flat" w14:cmpd="dbl" w14:algn="ctr">
          <w14:noFill/>
          <w14:prstDash w14:val="solid"/>
          <w14:miter w14:lim="0"/>
        </w14:textOutline>
      </w:rPr>
      <w:t>20</w:t>
    </w:r>
    <w:r w:rsidRPr="00FB64D9">
      <w:rPr>
        <w:rStyle w:val="PageNumber"/>
        <w:rFonts w:cs="Titr"/>
        <w:color w:val="FF0000"/>
        <w:rtl/>
        <w14:textOutline w14:w="25400" w14:cap="flat" w14:cmpd="dbl" w14:algn="ctr">
          <w14:noFill/>
          <w14:prstDash w14:val="solid"/>
          <w14:miter w14:lim="0"/>
        </w14:textOutline>
      </w:rPr>
      <w:fldChar w:fldCharType="end"/>
    </w:r>
  </w:p>
  <w:p w:rsidR="00A00632" w:rsidRDefault="00A00632">
    <w:pPr>
      <w:pStyle w:val="Footer"/>
    </w:pPr>
    <w:r>
      <w:rPr>
        <w:rFonts w:hint="cs"/>
        <w:noProof/>
      </w:rPr>
      <w:drawing>
        <wp:anchor distT="0" distB="0" distL="114300" distR="114300" simplePos="0" relativeHeight="251658240" behindDoc="1" locked="0" layoutInCell="1" allowOverlap="1" wp14:anchorId="435E74C1" wp14:editId="19B1E622">
          <wp:simplePos x="0" y="0"/>
          <wp:positionH relativeFrom="column">
            <wp:posOffset>-168910</wp:posOffset>
          </wp:positionH>
          <wp:positionV relativeFrom="paragraph">
            <wp:posOffset>-1244600</wp:posOffset>
          </wp:positionV>
          <wp:extent cx="1522985" cy="1530343"/>
          <wp:effectExtent l="0" t="0" r="1270" b="0"/>
          <wp:wrapTight wrapText="bothSides">
            <wp:wrapPolygon edited="1">
              <wp:start x="2431" y="1073"/>
              <wp:lineTo x="0" y="2017"/>
              <wp:lineTo x="0" y="21250"/>
              <wp:lineTo x="19726" y="21250"/>
              <wp:lineTo x="20267" y="21250"/>
              <wp:lineTo x="21348" y="18829"/>
              <wp:lineTo x="19593" y="16272"/>
              <wp:lineTo x="17430" y="15599"/>
              <wp:lineTo x="5946" y="15595"/>
              <wp:lineTo x="6075" y="3757"/>
              <wp:lineTo x="5676" y="2424"/>
              <wp:lineTo x="4595" y="1481"/>
              <wp:lineTo x="3919" y="939"/>
              <wp:lineTo x="2431" y="1073"/>
            </wp:wrapPolygon>
          </wp:wrapTight>
          <wp:docPr id="15" name="Picture 15" descr="C:\Users\Test\Desktop\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esktop\Untitled-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2985" cy="1530343"/>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632" w:rsidRPr="007A6E6B" w:rsidRDefault="00A00632" w:rsidP="00EA4711">
    <w:pPr>
      <w:pStyle w:val="Footer"/>
      <w:tabs>
        <w:tab w:val="clear" w:pos="8640"/>
      </w:tabs>
      <w:bidi w:val="0"/>
      <w:spacing w:after="0"/>
      <w:ind w:firstLine="0"/>
      <w:jc w:val="left"/>
      <w:rPr>
        <w:rFonts w:ascii="Tahoma" w:hAnsi="Tahoma" w:cs="Tahoma"/>
        <w:w w:val="80"/>
        <w:sz w:val="14"/>
        <w:szCs w:val="14"/>
      </w:rPr>
    </w:pPr>
    <w:r>
      <w:rPr>
        <w:sz w:val="14"/>
        <w:szCs w:val="14"/>
      </w:rPr>
      <w:fldChar w:fldCharType="begin"/>
    </w:r>
    <w:r>
      <w:rPr>
        <w:sz w:val="14"/>
        <w:szCs w:val="14"/>
      </w:rPr>
      <w:instrText xml:space="preserve"> FILENAME   \* MERGEFORMAT </w:instrText>
    </w:r>
    <w:r>
      <w:rPr>
        <w:sz w:val="14"/>
        <w:szCs w:val="14"/>
      </w:rPr>
      <w:fldChar w:fldCharType="separate"/>
    </w:r>
    <w:r w:rsidR="00F27014">
      <w:rPr>
        <w:noProof/>
        <w:sz w:val="14"/>
        <w:szCs w:val="14"/>
      </w:rPr>
      <w:t>Dabirkhaneh-Chart-Movashah-Works.docx</w:t>
    </w:r>
    <w:r>
      <w:rPr>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3542" w:rsidRDefault="00D53542">
      <w:r>
        <w:separator/>
      </w:r>
    </w:p>
  </w:footnote>
  <w:footnote w:type="continuationSeparator" w:id="0">
    <w:p w:rsidR="00D53542" w:rsidRDefault="00D535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A1614"/>
    <w:multiLevelType w:val="hybridMultilevel"/>
    <w:tmpl w:val="E544F550"/>
    <w:lvl w:ilvl="0" w:tplc="53F2C3F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
    <w:nsid w:val="066A3274"/>
    <w:multiLevelType w:val="hybridMultilevel"/>
    <w:tmpl w:val="AB90595C"/>
    <w:lvl w:ilvl="0" w:tplc="8DB26CE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
    <w:nsid w:val="0BA26EAF"/>
    <w:multiLevelType w:val="hybridMultilevel"/>
    <w:tmpl w:val="2D42AB0A"/>
    <w:lvl w:ilvl="0" w:tplc="7FEC180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
    <w:nsid w:val="10565451"/>
    <w:multiLevelType w:val="hybridMultilevel"/>
    <w:tmpl w:val="A6E08E42"/>
    <w:lvl w:ilvl="0" w:tplc="F4B8BE8C">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4">
    <w:nsid w:val="121E3F23"/>
    <w:multiLevelType w:val="hybridMultilevel"/>
    <w:tmpl w:val="1BD89576"/>
    <w:lvl w:ilvl="0" w:tplc="E2707C76">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nsid w:val="124E69CB"/>
    <w:multiLevelType w:val="hybridMultilevel"/>
    <w:tmpl w:val="E544F550"/>
    <w:lvl w:ilvl="0" w:tplc="53F2C3F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nsid w:val="1F9B260C"/>
    <w:multiLevelType w:val="hybridMultilevel"/>
    <w:tmpl w:val="F1D2A17A"/>
    <w:lvl w:ilvl="0" w:tplc="70E0CFC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7">
    <w:nsid w:val="20B74C32"/>
    <w:multiLevelType w:val="hybridMultilevel"/>
    <w:tmpl w:val="49C0AA6C"/>
    <w:lvl w:ilvl="0" w:tplc="8D6873F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8">
    <w:nsid w:val="231922C7"/>
    <w:multiLevelType w:val="hybridMultilevel"/>
    <w:tmpl w:val="3CFC1708"/>
    <w:lvl w:ilvl="0" w:tplc="0582A1F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9">
    <w:nsid w:val="23720B61"/>
    <w:multiLevelType w:val="hybridMultilevel"/>
    <w:tmpl w:val="E544F550"/>
    <w:lvl w:ilvl="0" w:tplc="53F2C3F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0">
    <w:nsid w:val="2E342B9F"/>
    <w:multiLevelType w:val="hybridMultilevel"/>
    <w:tmpl w:val="8F24D1AA"/>
    <w:lvl w:ilvl="0" w:tplc="2C4006B4">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1">
    <w:nsid w:val="2E426025"/>
    <w:multiLevelType w:val="hybridMultilevel"/>
    <w:tmpl w:val="2A6A6F10"/>
    <w:lvl w:ilvl="0" w:tplc="34F2AD2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2">
    <w:nsid w:val="35E25FFF"/>
    <w:multiLevelType w:val="hybridMultilevel"/>
    <w:tmpl w:val="D4D8E9E2"/>
    <w:lvl w:ilvl="0" w:tplc="F0544DEC">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3">
    <w:nsid w:val="36162ADF"/>
    <w:multiLevelType w:val="hybridMultilevel"/>
    <w:tmpl w:val="83DE7BAC"/>
    <w:lvl w:ilvl="0" w:tplc="49887DF4">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4">
    <w:nsid w:val="361F6E95"/>
    <w:multiLevelType w:val="hybridMultilevel"/>
    <w:tmpl w:val="BC56D80E"/>
    <w:lvl w:ilvl="0" w:tplc="20D046DC">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5">
    <w:nsid w:val="3AAF7E3A"/>
    <w:multiLevelType w:val="hybridMultilevel"/>
    <w:tmpl w:val="DC483372"/>
    <w:lvl w:ilvl="0" w:tplc="E3DAC18E">
      <w:start w:val="1"/>
      <w:numFmt w:val="bullet"/>
      <w:lvlText w:val=""/>
      <w:lvlJc w:val="center"/>
      <w:pPr>
        <w:ind w:left="1800" w:hanging="360"/>
      </w:pPr>
      <w:rPr>
        <w:rFonts w:ascii="Wingdings" w:hAnsi="Wingdings" w:cs="Wingdings" w:hint="default"/>
        <w:spacing w:val="20"/>
        <w:kern w:val="0"/>
        <w:sz w:val="4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40DB607C"/>
    <w:multiLevelType w:val="hybridMultilevel"/>
    <w:tmpl w:val="BE86D34C"/>
    <w:lvl w:ilvl="0" w:tplc="1B281C9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7">
    <w:nsid w:val="428A7A7A"/>
    <w:multiLevelType w:val="multilevel"/>
    <w:tmpl w:val="69B0F4F2"/>
    <w:lvl w:ilvl="0">
      <w:start w:val="1"/>
      <w:numFmt w:val="decimal"/>
      <w:suff w:val="space"/>
      <w:lvlText w:val="%1."/>
      <w:lvlJc w:val="left"/>
      <w:pPr>
        <w:ind w:left="284" w:firstLine="0"/>
      </w:pPr>
      <w:rPr>
        <w:rFonts w:hint="default"/>
      </w:rPr>
    </w:lvl>
    <w:lvl w:ilvl="1">
      <w:start w:val="1"/>
      <w:numFmt w:val="decimal"/>
      <w:suff w:val="space"/>
      <w:lvlText w:val="%1/%2."/>
      <w:lvlJc w:val="left"/>
      <w:pPr>
        <w:ind w:left="567" w:firstLine="0"/>
      </w:pPr>
      <w:rPr>
        <w:rFonts w:hint="default"/>
      </w:rPr>
    </w:lvl>
    <w:lvl w:ilvl="2">
      <w:start w:val="1"/>
      <w:numFmt w:val="decimal"/>
      <w:suff w:val="space"/>
      <w:lvlText w:val="%1/%2/%3."/>
      <w:lvlJc w:val="left"/>
      <w:pPr>
        <w:ind w:left="851" w:firstLine="0"/>
      </w:pPr>
      <w:rPr>
        <w:rFonts w:hint="default"/>
      </w:rPr>
    </w:lvl>
    <w:lvl w:ilvl="3">
      <w:start w:val="1"/>
      <w:numFmt w:val="decimal"/>
      <w:suff w:val="space"/>
      <w:lvlText w:val="%1/%2/%3/%4."/>
      <w:lvlJc w:val="left"/>
      <w:pPr>
        <w:ind w:left="1134" w:firstLine="0"/>
      </w:pPr>
      <w:rPr>
        <w:rFonts w:hint="default"/>
      </w:rPr>
    </w:lvl>
    <w:lvl w:ilvl="4">
      <w:start w:val="1"/>
      <w:numFmt w:val="decimal"/>
      <w:suff w:val="space"/>
      <w:lvlText w:val="%1/%2/%3/%4/%5."/>
      <w:lvlJc w:val="left"/>
      <w:pPr>
        <w:ind w:left="1701" w:firstLine="0"/>
      </w:pPr>
      <w:rPr>
        <w:rFonts w:hint="default"/>
      </w:rPr>
    </w:lvl>
    <w:lvl w:ilvl="5">
      <w:start w:val="1"/>
      <w:numFmt w:val="decimal"/>
      <w:suff w:val="space"/>
      <w:lvlText w:val="%1.%2.%3.%4.%5.%6."/>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45410AF9"/>
    <w:multiLevelType w:val="hybridMultilevel"/>
    <w:tmpl w:val="4232DD6E"/>
    <w:lvl w:ilvl="0" w:tplc="A4B09966">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9">
    <w:nsid w:val="47CC2F7A"/>
    <w:multiLevelType w:val="hybridMultilevel"/>
    <w:tmpl w:val="18E431EC"/>
    <w:lvl w:ilvl="0" w:tplc="643CB786">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0">
    <w:nsid w:val="505E708F"/>
    <w:multiLevelType w:val="hybridMultilevel"/>
    <w:tmpl w:val="E91C9F9E"/>
    <w:lvl w:ilvl="0" w:tplc="74A2DD1A">
      <w:start w:val="1"/>
      <w:numFmt w:val="decimal"/>
      <w:lvlText w:val="ماده %1."/>
      <w:lvlJc w:val="right"/>
      <w:pPr>
        <w:ind w:left="757" w:hanging="360"/>
      </w:pPr>
      <w:rPr>
        <w:rFonts w:hint="default"/>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1">
    <w:nsid w:val="51F5638B"/>
    <w:multiLevelType w:val="hybridMultilevel"/>
    <w:tmpl w:val="22462DE6"/>
    <w:lvl w:ilvl="0" w:tplc="5FEC7B08">
      <w:start w:val="1"/>
      <w:numFmt w:val="decimal"/>
      <w:lvlText w:val="%1."/>
      <w:lvlJc w:val="left"/>
      <w:pPr>
        <w:ind w:left="757" w:hanging="360"/>
      </w:pPr>
      <w:rPr>
        <w:rFonts w:cs="Lotu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2">
    <w:nsid w:val="52B93B2E"/>
    <w:multiLevelType w:val="hybridMultilevel"/>
    <w:tmpl w:val="F3DABCA6"/>
    <w:lvl w:ilvl="0" w:tplc="B9B4BC40">
      <w:start w:val="1"/>
      <w:numFmt w:val="bullet"/>
      <w:lvlText w:val=""/>
      <w:lvlJc w:val="center"/>
      <w:pPr>
        <w:ind w:left="2160" w:hanging="360"/>
      </w:pPr>
      <w:rPr>
        <w:rFonts w:ascii="Wingdings" w:hAnsi="Wingdings" w:cs="Wingdings" w:hint="default"/>
        <w:color w:val="FF0000"/>
        <w:spacing w:val="20"/>
        <w:kern w:val="0"/>
        <w:sz w:val="4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5F8123C3"/>
    <w:multiLevelType w:val="hybridMultilevel"/>
    <w:tmpl w:val="0916E5D6"/>
    <w:lvl w:ilvl="0" w:tplc="A3C40AE4">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4">
    <w:nsid w:val="636D0DA6"/>
    <w:multiLevelType w:val="hybridMultilevel"/>
    <w:tmpl w:val="E544F550"/>
    <w:lvl w:ilvl="0" w:tplc="53F2C3F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5">
    <w:nsid w:val="64E26D52"/>
    <w:multiLevelType w:val="hybridMultilevel"/>
    <w:tmpl w:val="3258E8F4"/>
    <w:lvl w:ilvl="0" w:tplc="8B747AF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6">
    <w:nsid w:val="66551AD7"/>
    <w:multiLevelType w:val="hybridMultilevel"/>
    <w:tmpl w:val="51C8C126"/>
    <w:lvl w:ilvl="0" w:tplc="D4AEC79C">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7">
    <w:nsid w:val="6B5731FE"/>
    <w:multiLevelType w:val="hybridMultilevel"/>
    <w:tmpl w:val="E544F550"/>
    <w:lvl w:ilvl="0" w:tplc="53F2C3F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8">
    <w:nsid w:val="6C484272"/>
    <w:multiLevelType w:val="hybridMultilevel"/>
    <w:tmpl w:val="A7EED86A"/>
    <w:lvl w:ilvl="0" w:tplc="E3DAC18E">
      <w:start w:val="1"/>
      <w:numFmt w:val="bullet"/>
      <w:lvlText w:val=""/>
      <w:lvlJc w:val="center"/>
      <w:pPr>
        <w:ind w:left="2880" w:hanging="360"/>
      </w:pPr>
      <w:rPr>
        <w:rFonts w:ascii="Wingdings" w:hAnsi="Wingdings" w:cs="Wingdings" w:hint="default"/>
        <w:spacing w:val="20"/>
        <w:kern w:val="0"/>
        <w:sz w:val="40"/>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70CD4558"/>
    <w:multiLevelType w:val="hybridMultilevel"/>
    <w:tmpl w:val="73B0B7B6"/>
    <w:lvl w:ilvl="0" w:tplc="963872A4">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0">
    <w:nsid w:val="720E472D"/>
    <w:multiLevelType w:val="hybridMultilevel"/>
    <w:tmpl w:val="817623E6"/>
    <w:lvl w:ilvl="0" w:tplc="84C4D68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1">
    <w:nsid w:val="78BE6833"/>
    <w:multiLevelType w:val="hybridMultilevel"/>
    <w:tmpl w:val="A26465B4"/>
    <w:lvl w:ilvl="0" w:tplc="B77E04FC">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2">
    <w:nsid w:val="7C010901"/>
    <w:multiLevelType w:val="hybridMultilevel"/>
    <w:tmpl w:val="808ABB98"/>
    <w:lvl w:ilvl="0" w:tplc="0150D60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abstractNumId w:val="14"/>
  </w:num>
  <w:num w:numId="2">
    <w:abstractNumId w:val="21"/>
  </w:num>
  <w:num w:numId="3">
    <w:abstractNumId w:val="18"/>
  </w:num>
  <w:num w:numId="4">
    <w:abstractNumId w:val="20"/>
  </w:num>
  <w:num w:numId="5">
    <w:abstractNumId w:val="23"/>
  </w:num>
  <w:num w:numId="6">
    <w:abstractNumId w:val="15"/>
  </w:num>
  <w:num w:numId="7">
    <w:abstractNumId w:val="28"/>
  </w:num>
  <w:num w:numId="8">
    <w:abstractNumId w:val="22"/>
  </w:num>
  <w:num w:numId="9">
    <w:abstractNumId w:val="0"/>
  </w:num>
  <w:num w:numId="10">
    <w:abstractNumId w:val="27"/>
  </w:num>
  <w:num w:numId="11">
    <w:abstractNumId w:val="9"/>
  </w:num>
  <w:num w:numId="12">
    <w:abstractNumId w:val="24"/>
  </w:num>
  <w:num w:numId="13">
    <w:abstractNumId w:val="5"/>
  </w:num>
  <w:num w:numId="14">
    <w:abstractNumId w:val="25"/>
  </w:num>
  <w:num w:numId="15">
    <w:abstractNumId w:val="2"/>
  </w:num>
  <w:num w:numId="16">
    <w:abstractNumId w:val="26"/>
  </w:num>
  <w:num w:numId="17">
    <w:abstractNumId w:val="10"/>
  </w:num>
  <w:num w:numId="18">
    <w:abstractNumId w:val="29"/>
  </w:num>
  <w:num w:numId="19">
    <w:abstractNumId w:val="7"/>
  </w:num>
  <w:num w:numId="20">
    <w:abstractNumId w:val="16"/>
  </w:num>
  <w:num w:numId="21">
    <w:abstractNumId w:val="31"/>
  </w:num>
  <w:num w:numId="22">
    <w:abstractNumId w:val="13"/>
  </w:num>
  <w:num w:numId="23">
    <w:abstractNumId w:val="19"/>
  </w:num>
  <w:num w:numId="24">
    <w:abstractNumId w:val="1"/>
  </w:num>
  <w:num w:numId="25">
    <w:abstractNumId w:val="30"/>
  </w:num>
  <w:num w:numId="26">
    <w:abstractNumId w:val="32"/>
  </w:num>
  <w:num w:numId="27">
    <w:abstractNumId w:val="4"/>
  </w:num>
  <w:num w:numId="28">
    <w:abstractNumId w:val="12"/>
  </w:num>
  <w:num w:numId="29">
    <w:abstractNumId w:val="11"/>
  </w:num>
  <w:num w:numId="30">
    <w:abstractNumId w:val="6"/>
  </w:num>
  <w:num w:numId="31">
    <w:abstractNumId w:val="3"/>
  </w:num>
  <w:num w:numId="32">
    <w:abstractNumId w:val="17"/>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416"/>
    <w:rsid w:val="00001943"/>
    <w:rsid w:val="00001989"/>
    <w:rsid w:val="00004F25"/>
    <w:rsid w:val="0000557E"/>
    <w:rsid w:val="000067AD"/>
    <w:rsid w:val="0001156A"/>
    <w:rsid w:val="000226D2"/>
    <w:rsid w:val="000226E8"/>
    <w:rsid w:val="00022C7D"/>
    <w:rsid w:val="00024AFE"/>
    <w:rsid w:val="0003136B"/>
    <w:rsid w:val="000409F3"/>
    <w:rsid w:val="00042B38"/>
    <w:rsid w:val="00043599"/>
    <w:rsid w:val="00046CD8"/>
    <w:rsid w:val="00051076"/>
    <w:rsid w:val="00053CFF"/>
    <w:rsid w:val="00054AE0"/>
    <w:rsid w:val="00060349"/>
    <w:rsid w:val="00062F0B"/>
    <w:rsid w:val="0006302C"/>
    <w:rsid w:val="0007116A"/>
    <w:rsid w:val="00077C09"/>
    <w:rsid w:val="000808DC"/>
    <w:rsid w:val="00081691"/>
    <w:rsid w:val="00085947"/>
    <w:rsid w:val="00097961"/>
    <w:rsid w:val="000A2005"/>
    <w:rsid w:val="000A5959"/>
    <w:rsid w:val="000A60CC"/>
    <w:rsid w:val="000B4857"/>
    <w:rsid w:val="000B6472"/>
    <w:rsid w:val="000B6C98"/>
    <w:rsid w:val="000C59C6"/>
    <w:rsid w:val="000E2558"/>
    <w:rsid w:val="000E299B"/>
    <w:rsid w:val="000E3416"/>
    <w:rsid w:val="00111E4E"/>
    <w:rsid w:val="00121517"/>
    <w:rsid w:val="00140D3D"/>
    <w:rsid w:val="00151064"/>
    <w:rsid w:val="001533AC"/>
    <w:rsid w:val="00155776"/>
    <w:rsid w:val="00155841"/>
    <w:rsid w:val="001734B9"/>
    <w:rsid w:val="001753BE"/>
    <w:rsid w:val="001834F1"/>
    <w:rsid w:val="001871EC"/>
    <w:rsid w:val="001A0976"/>
    <w:rsid w:val="001A6249"/>
    <w:rsid w:val="001B094E"/>
    <w:rsid w:val="001B5123"/>
    <w:rsid w:val="001C0C01"/>
    <w:rsid w:val="001C6F50"/>
    <w:rsid w:val="001D6F3A"/>
    <w:rsid w:val="002002A5"/>
    <w:rsid w:val="00201064"/>
    <w:rsid w:val="00205BD7"/>
    <w:rsid w:val="00213B88"/>
    <w:rsid w:val="00217094"/>
    <w:rsid w:val="00223E05"/>
    <w:rsid w:val="002320AD"/>
    <w:rsid w:val="00254A53"/>
    <w:rsid w:val="002635A0"/>
    <w:rsid w:val="002652A3"/>
    <w:rsid w:val="00271FFE"/>
    <w:rsid w:val="002727BE"/>
    <w:rsid w:val="00273972"/>
    <w:rsid w:val="002760BF"/>
    <w:rsid w:val="00276F0E"/>
    <w:rsid w:val="002A05ED"/>
    <w:rsid w:val="002A13B2"/>
    <w:rsid w:val="002A64B5"/>
    <w:rsid w:val="002A6E6D"/>
    <w:rsid w:val="002B48CA"/>
    <w:rsid w:val="002B7F88"/>
    <w:rsid w:val="002C04CB"/>
    <w:rsid w:val="002C3FAB"/>
    <w:rsid w:val="002D4E9E"/>
    <w:rsid w:val="002F015E"/>
    <w:rsid w:val="003042A7"/>
    <w:rsid w:val="0030430C"/>
    <w:rsid w:val="00305122"/>
    <w:rsid w:val="00322D93"/>
    <w:rsid w:val="00323565"/>
    <w:rsid w:val="00324E1C"/>
    <w:rsid w:val="0032549B"/>
    <w:rsid w:val="00325857"/>
    <w:rsid w:val="00325A6D"/>
    <w:rsid w:val="00334810"/>
    <w:rsid w:val="00337D08"/>
    <w:rsid w:val="00341123"/>
    <w:rsid w:val="003411D8"/>
    <w:rsid w:val="00341F85"/>
    <w:rsid w:val="00343DB1"/>
    <w:rsid w:val="003469E5"/>
    <w:rsid w:val="00356BF8"/>
    <w:rsid w:val="00357A7F"/>
    <w:rsid w:val="00363272"/>
    <w:rsid w:val="00371BA6"/>
    <w:rsid w:val="0037777D"/>
    <w:rsid w:val="00386AEB"/>
    <w:rsid w:val="0039702A"/>
    <w:rsid w:val="003A24E8"/>
    <w:rsid w:val="003A5358"/>
    <w:rsid w:val="003A7808"/>
    <w:rsid w:val="003C327A"/>
    <w:rsid w:val="003C4408"/>
    <w:rsid w:val="003C765D"/>
    <w:rsid w:val="003E0489"/>
    <w:rsid w:val="003E148E"/>
    <w:rsid w:val="003E278B"/>
    <w:rsid w:val="003F2D4B"/>
    <w:rsid w:val="003F61FD"/>
    <w:rsid w:val="003F74DE"/>
    <w:rsid w:val="00402A39"/>
    <w:rsid w:val="00410D85"/>
    <w:rsid w:val="00412652"/>
    <w:rsid w:val="004175BD"/>
    <w:rsid w:val="00420913"/>
    <w:rsid w:val="00433216"/>
    <w:rsid w:val="00437E9F"/>
    <w:rsid w:val="0045196D"/>
    <w:rsid w:val="00457252"/>
    <w:rsid w:val="0046629F"/>
    <w:rsid w:val="00470293"/>
    <w:rsid w:val="004704AC"/>
    <w:rsid w:val="0047236E"/>
    <w:rsid w:val="004754BD"/>
    <w:rsid w:val="00481A03"/>
    <w:rsid w:val="00483955"/>
    <w:rsid w:val="00483DD4"/>
    <w:rsid w:val="004858A2"/>
    <w:rsid w:val="00487277"/>
    <w:rsid w:val="004908FF"/>
    <w:rsid w:val="00490E33"/>
    <w:rsid w:val="00492B0D"/>
    <w:rsid w:val="004A1602"/>
    <w:rsid w:val="004B26F8"/>
    <w:rsid w:val="004B4BAA"/>
    <w:rsid w:val="004C5354"/>
    <w:rsid w:val="004D2BE6"/>
    <w:rsid w:val="004D585C"/>
    <w:rsid w:val="004E1FCB"/>
    <w:rsid w:val="004E37B0"/>
    <w:rsid w:val="004E4B41"/>
    <w:rsid w:val="004F5CD0"/>
    <w:rsid w:val="005062E8"/>
    <w:rsid w:val="00507456"/>
    <w:rsid w:val="005079A1"/>
    <w:rsid w:val="00512849"/>
    <w:rsid w:val="00533B55"/>
    <w:rsid w:val="00541F27"/>
    <w:rsid w:val="00544314"/>
    <w:rsid w:val="00544C76"/>
    <w:rsid w:val="00544D21"/>
    <w:rsid w:val="005462BD"/>
    <w:rsid w:val="005462EB"/>
    <w:rsid w:val="00556638"/>
    <w:rsid w:val="00561DE9"/>
    <w:rsid w:val="0057070A"/>
    <w:rsid w:val="00575623"/>
    <w:rsid w:val="005801C5"/>
    <w:rsid w:val="00582B7E"/>
    <w:rsid w:val="00582CAC"/>
    <w:rsid w:val="005960F4"/>
    <w:rsid w:val="005A0F05"/>
    <w:rsid w:val="005A3D20"/>
    <w:rsid w:val="005B01A1"/>
    <w:rsid w:val="005B0F62"/>
    <w:rsid w:val="005B1232"/>
    <w:rsid w:val="005B5D29"/>
    <w:rsid w:val="005C1B26"/>
    <w:rsid w:val="005C4D59"/>
    <w:rsid w:val="005E23FD"/>
    <w:rsid w:val="005E5DED"/>
    <w:rsid w:val="005E7C47"/>
    <w:rsid w:val="005F1386"/>
    <w:rsid w:val="005F3C4F"/>
    <w:rsid w:val="005F4722"/>
    <w:rsid w:val="005F59A8"/>
    <w:rsid w:val="0061071E"/>
    <w:rsid w:val="0061193A"/>
    <w:rsid w:val="0062084D"/>
    <w:rsid w:val="006261E1"/>
    <w:rsid w:val="006274A1"/>
    <w:rsid w:val="00640A14"/>
    <w:rsid w:val="0064698A"/>
    <w:rsid w:val="00653775"/>
    <w:rsid w:val="006646B3"/>
    <w:rsid w:val="00666CF8"/>
    <w:rsid w:val="00675DF6"/>
    <w:rsid w:val="006805FA"/>
    <w:rsid w:val="006854AF"/>
    <w:rsid w:val="00690F35"/>
    <w:rsid w:val="00692E33"/>
    <w:rsid w:val="0069367B"/>
    <w:rsid w:val="00693C7E"/>
    <w:rsid w:val="00695560"/>
    <w:rsid w:val="00695C8E"/>
    <w:rsid w:val="0069710C"/>
    <w:rsid w:val="006A3790"/>
    <w:rsid w:val="006A4651"/>
    <w:rsid w:val="006B0A67"/>
    <w:rsid w:val="006B0B8D"/>
    <w:rsid w:val="006B5AE5"/>
    <w:rsid w:val="006C28C9"/>
    <w:rsid w:val="006C38F9"/>
    <w:rsid w:val="006D0B26"/>
    <w:rsid w:val="006D2848"/>
    <w:rsid w:val="006E031E"/>
    <w:rsid w:val="006E354E"/>
    <w:rsid w:val="006E6B51"/>
    <w:rsid w:val="006F133C"/>
    <w:rsid w:val="006F22D1"/>
    <w:rsid w:val="006F33B2"/>
    <w:rsid w:val="006F5559"/>
    <w:rsid w:val="00702F5B"/>
    <w:rsid w:val="00705BDA"/>
    <w:rsid w:val="00710E82"/>
    <w:rsid w:val="00716FF3"/>
    <w:rsid w:val="0072306F"/>
    <w:rsid w:val="00734136"/>
    <w:rsid w:val="00737AAE"/>
    <w:rsid w:val="007409F8"/>
    <w:rsid w:val="00741670"/>
    <w:rsid w:val="0074681E"/>
    <w:rsid w:val="00747D77"/>
    <w:rsid w:val="00752D0B"/>
    <w:rsid w:val="0076429E"/>
    <w:rsid w:val="00780C10"/>
    <w:rsid w:val="0078776C"/>
    <w:rsid w:val="007921FF"/>
    <w:rsid w:val="0079676A"/>
    <w:rsid w:val="007A27BC"/>
    <w:rsid w:val="007A6E6B"/>
    <w:rsid w:val="007B2FB5"/>
    <w:rsid w:val="007D780F"/>
    <w:rsid w:val="007E4758"/>
    <w:rsid w:val="007E476B"/>
    <w:rsid w:val="007F5498"/>
    <w:rsid w:val="0081039D"/>
    <w:rsid w:val="00813D9E"/>
    <w:rsid w:val="00823DC1"/>
    <w:rsid w:val="00824900"/>
    <w:rsid w:val="00840146"/>
    <w:rsid w:val="00841154"/>
    <w:rsid w:val="00852EC7"/>
    <w:rsid w:val="008535FE"/>
    <w:rsid w:val="00853933"/>
    <w:rsid w:val="00853C25"/>
    <w:rsid w:val="008627F9"/>
    <w:rsid w:val="008700A6"/>
    <w:rsid w:val="008800F9"/>
    <w:rsid w:val="00881C5F"/>
    <w:rsid w:val="0088377B"/>
    <w:rsid w:val="00885C54"/>
    <w:rsid w:val="008916C9"/>
    <w:rsid w:val="00892139"/>
    <w:rsid w:val="008A582B"/>
    <w:rsid w:val="008B2DE6"/>
    <w:rsid w:val="008C0397"/>
    <w:rsid w:val="008D016E"/>
    <w:rsid w:val="008D0385"/>
    <w:rsid w:val="008F080E"/>
    <w:rsid w:val="008F760D"/>
    <w:rsid w:val="009070B9"/>
    <w:rsid w:val="00907C2A"/>
    <w:rsid w:val="00915575"/>
    <w:rsid w:val="00925060"/>
    <w:rsid w:val="009276FA"/>
    <w:rsid w:val="0093015F"/>
    <w:rsid w:val="00931433"/>
    <w:rsid w:val="009319AB"/>
    <w:rsid w:val="00934F1E"/>
    <w:rsid w:val="00935648"/>
    <w:rsid w:val="00935CCD"/>
    <w:rsid w:val="0095090E"/>
    <w:rsid w:val="00952171"/>
    <w:rsid w:val="009616A7"/>
    <w:rsid w:val="00965B9C"/>
    <w:rsid w:val="009667A8"/>
    <w:rsid w:val="00967E59"/>
    <w:rsid w:val="00971E5A"/>
    <w:rsid w:val="00972DC4"/>
    <w:rsid w:val="00982F87"/>
    <w:rsid w:val="00984230"/>
    <w:rsid w:val="0099049B"/>
    <w:rsid w:val="009944A5"/>
    <w:rsid w:val="0099721A"/>
    <w:rsid w:val="00997259"/>
    <w:rsid w:val="009A195A"/>
    <w:rsid w:val="009A41BC"/>
    <w:rsid w:val="009A61F7"/>
    <w:rsid w:val="009A7CBD"/>
    <w:rsid w:val="009B2AB7"/>
    <w:rsid w:val="009B324C"/>
    <w:rsid w:val="009B57E5"/>
    <w:rsid w:val="009C6F8A"/>
    <w:rsid w:val="009D02EB"/>
    <w:rsid w:val="009D2154"/>
    <w:rsid w:val="009D34BE"/>
    <w:rsid w:val="009D7533"/>
    <w:rsid w:val="009E569F"/>
    <w:rsid w:val="009E75FB"/>
    <w:rsid w:val="009F1A53"/>
    <w:rsid w:val="009F265A"/>
    <w:rsid w:val="009F3093"/>
    <w:rsid w:val="009F3465"/>
    <w:rsid w:val="00A00632"/>
    <w:rsid w:val="00A0787C"/>
    <w:rsid w:val="00A1359A"/>
    <w:rsid w:val="00A139A4"/>
    <w:rsid w:val="00A153AF"/>
    <w:rsid w:val="00A15F9E"/>
    <w:rsid w:val="00A2009C"/>
    <w:rsid w:val="00A20785"/>
    <w:rsid w:val="00A21822"/>
    <w:rsid w:val="00A2293C"/>
    <w:rsid w:val="00A22C72"/>
    <w:rsid w:val="00A22DF2"/>
    <w:rsid w:val="00A370A1"/>
    <w:rsid w:val="00A42598"/>
    <w:rsid w:val="00A46720"/>
    <w:rsid w:val="00A62D7A"/>
    <w:rsid w:val="00A64D33"/>
    <w:rsid w:val="00A7475B"/>
    <w:rsid w:val="00A74B69"/>
    <w:rsid w:val="00A9585A"/>
    <w:rsid w:val="00AA099F"/>
    <w:rsid w:val="00AA25CB"/>
    <w:rsid w:val="00AA58EC"/>
    <w:rsid w:val="00AA693C"/>
    <w:rsid w:val="00AA69DA"/>
    <w:rsid w:val="00AB749D"/>
    <w:rsid w:val="00AC175C"/>
    <w:rsid w:val="00AC20F7"/>
    <w:rsid w:val="00AC298F"/>
    <w:rsid w:val="00AC2B93"/>
    <w:rsid w:val="00AC2EB3"/>
    <w:rsid w:val="00AC5599"/>
    <w:rsid w:val="00AD5123"/>
    <w:rsid w:val="00AD52DE"/>
    <w:rsid w:val="00AD7CD3"/>
    <w:rsid w:val="00AF3A38"/>
    <w:rsid w:val="00AF4366"/>
    <w:rsid w:val="00AF4C42"/>
    <w:rsid w:val="00B103AF"/>
    <w:rsid w:val="00B10A83"/>
    <w:rsid w:val="00B1104F"/>
    <w:rsid w:val="00B13C3A"/>
    <w:rsid w:val="00B15D46"/>
    <w:rsid w:val="00B16418"/>
    <w:rsid w:val="00B16CA5"/>
    <w:rsid w:val="00B17686"/>
    <w:rsid w:val="00B366C8"/>
    <w:rsid w:val="00B43C92"/>
    <w:rsid w:val="00B57C44"/>
    <w:rsid w:val="00BA35EB"/>
    <w:rsid w:val="00BA4489"/>
    <w:rsid w:val="00BB28AD"/>
    <w:rsid w:val="00BD0205"/>
    <w:rsid w:val="00BD0E15"/>
    <w:rsid w:val="00BD49F7"/>
    <w:rsid w:val="00BD5A8D"/>
    <w:rsid w:val="00BE6BCF"/>
    <w:rsid w:val="00C0117B"/>
    <w:rsid w:val="00C030A6"/>
    <w:rsid w:val="00C053E3"/>
    <w:rsid w:val="00C15AE0"/>
    <w:rsid w:val="00C24030"/>
    <w:rsid w:val="00C36D6C"/>
    <w:rsid w:val="00C41FCB"/>
    <w:rsid w:val="00C42E43"/>
    <w:rsid w:val="00C43562"/>
    <w:rsid w:val="00C4549F"/>
    <w:rsid w:val="00C5210A"/>
    <w:rsid w:val="00C736F6"/>
    <w:rsid w:val="00C74BA6"/>
    <w:rsid w:val="00C75A60"/>
    <w:rsid w:val="00C82675"/>
    <w:rsid w:val="00C91645"/>
    <w:rsid w:val="00C95337"/>
    <w:rsid w:val="00CA217F"/>
    <w:rsid w:val="00CA59D0"/>
    <w:rsid w:val="00CB0009"/>
    <w:rsid w:val="00CC00CF"/>
    <w:rsid w:val="00CC2C53"/>
    <w:rsid w:val="00CC4838"/>
    <w:rsid w:val="00CD0129"/>
    <w:rsid w:val="00CD575D"/>
    <w:rsid w:val="00CD745A"/>
    <w:rsid w:val="00CE01EC"/>
    <w:rsid w:val="00CE1633"/>
    <w:rsid w:val="00CE32D6"/>
    <w:rsid w:val="00CF23CB"/>
    <w:rsid w:val="00CF2906"/>
    <w:rsid w:val="00CF77BE"/>
    <w:rsid w:val="00D03FB6"/>
    <w:rsid w:val="00D044C2"/>
    <w:rsid w:val="00D131E6"/>
    <w:rsid w:val="00D14A84"/>
    <w:rsid w:val="00D2154B"/>
    <w:rsid w:val="00D22AFB"/>
    <w:rsid w:val="00D34004"/>
    <w:rsid w:val="00D41683"/>
    <w:rsid w:val="00D45F0A"/>
    <w:rsid w:val="00D50DE9"/>
    <w:rsid w:val="00D53542"/>
    <w:rsid w:val="00D55EA4"/>
    <w:rsid w:val="00D63D96"/>
    <w:rsid w:val="00D65A14"/>
    <w:rsid w:val="00D6678C"/>
    <w:rsid w:val="00D70421"/>
    <w:rsid w:val="00D70C9D"/>
    <w:rsid w:val="00D72C1B"/>
    <w:rsid w:val="00D7630F"/>
    <w:rsid w:val="00D76936"/>
    <w:rsid w:val="00D777A8"/>
    <w:rsid w:val="00D83C6A"/>
    <w:rsid w:val="00D87276"/>
    <w:rsid w:val="00D942AA"/>
    <w:rsid w:val="00DA20B8"/>
    <w:rsid w:val="00DB0E98"/>
    <w:rsid w:val="00DB37E8"/>
    <w:rsid w:val="00DB3D1D"/>
    <w:rsid w:val="00DB61C4"/>
    <w:rsid w:val="00DD0778"/>
    <w:rsid w:val="00DD4481"/>
    <w:rsid w:val="00DD6CEE"/>
    <w:rsid w:val="00DD7CEA"/>
    <w:rsid w:val="00DE2077"/>
    <w:rsid w:val="00DE7922"/>
    <w:rsid w:val="00DF0D1C"/>
    <w:rsid w:val="00DF2360"/>
    <w:rsid w:val="00DF2EA1"/>
    <w:rsid w:val="00DF506C"/>
    <w:rsid w:val="00DF69C4"/>
    <w:rsid w:val="00E121A9"/>
    <w:rsid w:val="00E12FA1"/>
    <w:rsid w:val="00E23547"/>
    <w:rsid w:val="00E263FB"/>
    <w:rsid w:val="00E266B1"/>
    <w:rsid w:val="00E27F38"/>
    <w:rsid w:val="00E35EA7"/>
    <w:rsid w:val="00E5216C"/>
    <w:rsid w:val="00E52A79"/>
    <w:rsid w:val="00E569D9"/>
    <w:rsid w:val="00E63B97"/>
    <w:rsid w:val="00E652DD"/>
    <w:rsid w:val="00E70905"/>
    <w:rsid w:val="00E71FB7"/>
    <w:rsid w:val="00E73BCF"/>
    <w:rsid w:val="00E7543D"/>
    <w:rsid w:val="00E77E08"/>
    <w:rsid w:val="00E82F36"/>
    <w:rsid w:val="00E87A0D"/>
    <w:rsid w:val="00EA4711"/>
    <w:rsid w:val="00EA7243"/>
    <w:rsid w:val="00EB505C"/>
    <w:rsid w:val="00EC04E5"/>
    <w:rsid w:val="00EC08F6"/>
    <w:rsid w:val="00EC2FD5"/>
    <w:rsid w:val="00EC32FE"/>
    <w:rsid w:val="00EC3E33"/>
    <w:rsid w:val="00EC4454"/>
    <w:rsid w:val="00EC529C"/>
    <w:rsid w:val="00EC7732"/>
    <w:rsid w:val="00EE7E1B"/>
    <w:rsid w:val="00EF2BCD"/>
    <w:rsid w:val="00EF3BB9"/>
    <w:rsid w:val="00EF6553"/>
    <w:rsid w:val="00F07253"/>
    <w:rsid w:val="00F07504"/>
    <w:rsid w:val="00F14594"/>
    <w:rsid w:val="00F15F65"/>
    <w:rsid w:val="00F16A37"/>
    <w:rsid w:val="00F24B28"/>
    <w:rsid w:val="00F24E4C"/>
    <w:rsid w:val="00F27014"/>
    <w:rsid w:val="00F30061"/>
    <w:rsid w:val="00F30226"/>
    <w:rsid w:val="00F31621"/>
    <w:rsid w:val="00F46BFB"/>
    <w:rsid w:val="00F50A87"/>
    <w:rsid w:val="00F510AA"/>
    <w:rsid w:val="00F525CF"/>
    <w:rsid w:val="00F55FA4"/>
    <w:rsid w:val="00F6177A"/>
    <w:rsid w:val="00F71907"/>
    <w:rsid w:val="00F72A58"/>
    <w:rsid w:val="00F86206"/>
    <w:rsid w:val="00F87E13"/>
    <w:rsid w:val="00F905E9"/>
    <w:rsid w:val="00F90EB4"/>
    <w:rsid w:val="00FA237B"/>
    <w:rsid w:val="00FB3949"/>
    <w:rsid w:val="00FB491F"/>
    <w:rsid w:val="00FB64D9"/>
    <w:rsid w:val="00FC3DF5"/>
    <w:rsid w:val="00FC602F"/>
    <w:rsid w:val="00FC69B5"/>
    <w:rsid w:val="00FD4ACB"/>
    <w:rsid w:val="00FE2668"/>
    <w:rsid w:val="00FE7938"/>
    <w:rsid w:val="00FF77B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5AE0"/>
    <w:pPr>
      <w:widowControl w:val="0"/>
      <w:bidi/>
      <w:spacing w:after="240" w:line="192" w:lineRule="auto"/>
      <w:ind w:firstLine="397"/>
      <w:jc w:val="lowKashida"/>
    </w:pPr>
    <w:rPr>
      <w:rFonts w:ascii="Rockwell" w:hAnsi="Rockwell" w:cs="Lotus"/>
      <w:sz w:val="22"/>
      <w:szCs w:val="28"/>
    </w:rPr>
  </w:style>
  <w:style w:type="paragraph" w:styleId="Heading1">
    <w:name w:val="heading 1"/>
    <w:basedOn w:val="Normal"/>
    <w:next w:val="Normal"/>
    <w:qFormat/>
    <w:rsid w:val="00C15AE0"/>
    <w:pPr>
      <w:keepNext/>
      <w:keepLines/>
      <w:spacing w:before="240"/>
      <w:ind w:left="454" w:hanging="454"/>
      <w:outlineLvl w:val="0"/>
    </w:pPr>
    <w:rPr>
      <w:b/>
      <w:bCs/>
      <w:kern w:val="32"/>
      <w:sz w:val="32"/>
      <w:effect w:val="blinkBackground"/>
    </w:rPr>
  </w:style>
  <w:style w:type="paragraph" w:styleId="Heading2">
    <w:name w:val="heading 2"/>
    <w:basedOn w:val="Normal"/>
    <w:next w:val="Normal"/>
    <w:qFormat/>
    <w:rsid w:val="00C15AE0"/>
    <w:pPr>
      <w:keepNext/>
      <w:keepLines/>
      <w:spacing w:before="240"/>
      <w:ind w:left="879" w:hanging="482"/>
      <w:outlineLvl w:val="1"/>
    </w:pPr>
    <w:rPr>
      <w:b/>
      <w:bCs/>
      <w:sz w:val="28"/>
      <w:effect w:val="antsBlack"/>
    </w:rPr>
  </w:style>
  <w:style w:type="paragraph" w:styleId="Heading3">
    <w:name w:val="heading 3"/>
    <w:basedOn w:val="Normal"/>
    <w:next w:val="Normal"/>
    <w:qFormat/>
    <w:rsid w:val="00C15AE0"/>
    <w:pPr>
      <w:keepNext/>
      <w:keepLines/>
      <w:spacing w:before="240"/>
      <w:ind w:left="1474" w:hanging="680"/>
      <w:outlineLvl w:val="2"/>
    </w:pPr>
    <w:rPr>
      <w:b/>
      <w:bCs/>
      <w:sz w:val="26"/>
      <w:effect w:val="antsRe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rsid w:val="00C15AE0"/>
    <w:rPr>
      <w:vertAlign w:val="superscript"/>
      <w:lang w:bidi="fa-IR"/>
    </w:rPr>
  </w:style>
  <w:style w:type="paragraph" w:styleId="FootnoteText">
    <w:name w:val="footnote text"/>
    <w:basedOn w:val="Normal"/>
    <w:autoRedefine/>
    <w:rsid w:val="00C15AE0"/>
    <w:pPr>
      <w:ind w:firstLine="0"/>
    </w:pPr>
    <w:rPr>
      <w:sz w:val="20"/>
      <w:szCs w:val="20"/>
    </w:rPr>
  </w:style>
  <w:style w:type="paragraph" w:styleId="TOC1">
    <w:name w:val="toc 1"/>
    <w:basedOn w:val="Normal"/>
    <w:next w:val="Normal"/>
    <w:autoRedefine/>
    <w:rsid w:val="00C15AE0"/>
    <w:pPr>
      <w:tabs>
        <w:tab w:val="right" w:leader="dot" w:pos="10196"/>
      </w:tabs>
      <w:spacing w:before="120" w:after="120"/>
      <w:jc w:val="left"/>
    </w:pPr>
    <w:rPr>
      <w:rFonts w:ascii="Times New Roman" w:hAnsi="Times New Roman"/>
      <w:b/>
      <w:bCs/>
      <w:caps/>
      <w:noProof/>
      <w:sz w:val="20"/>
      <w:szCs w:val="24"/>
    </w:rPr>
  </w:style>
  <w:style w:type="paragraph" w:styleId="TOC2">
    <w:name w:val="toc 2"/>
    <w:basedOn w:val="Normal"/>
    <w:next w:val="Normal"/>
    <w:autoRedefine/>
    <w:rsid w:val="00C15AE0"/>
    <w:pPr>
      <w:tabs>
        <w:tab w:val="right" w:leader="dot" w:pos="10196"/>
      </w:tabs>
      <w:spacing w:after="0"/>
      <w:ind w:left="220"/>
      <w:jc w:val="left"/>
    </w:pPr>
    <w:rPr>
      <w:rFonts w:ascii="Times New Roman" w:hAnsi="Times New Roman"/>
      <w:smallCaps/>
      <w:noProof/>
      <w:sz w:val="20"/>
      <w:szCs w:val="24"/>
    </w:rPr>
  </w:style>
  <w:style w:type="paragraph" w:styleId="TOC3">
    <w:name w:val="toc 3"/>
    <w:basedOn w:val="Normal"/>
    <w:next w:val="Normal"/>
    <w:autoRedefine/>
    <w:rsid w:val="00C15AE0"/>
    <w:pPr>
      <w:tabs>
        <w:tab w:val="right" w:leader="dot" w:pos="10196"/>
      </w:tabs>
      <w:spacing w:after="0"/>
      <w:ind w:left="440"/>
      <w:jc w:val="left"/>
    </w:pPr>
    <w:rPr>
      <w:rFonts w:ascii="Times New Roman" w:hAnsi="Times New Roman"/>
      <w:noProof/>
      <w:sz w:val="20"/>
      <w:szCs w:val="24"/>
    </w:rPr>
  </w:style>
  <w:style w:type="paragraph" w:customStyle="1" w:styleId="a">
    <w:name w:val="سؤال"/>
    <w:basedOn w:val="Normal"/>
    <w:rsid w:val="00C15AE0"/>
    <w:pPr>
      <w:pBdr>
        <w:top w:val="dashed" w:sz="4" w:space="1" w:color="auto"/>
      </w:pBdr>
      <w:spacing w:after="120"/>
      <w:ind w:firstLine="0"/>
    </w:pPr>
    <w:rPr>
      <w:rFonts w:ascii="Yekan" w:hAnsi="Yekan" w:cs="Yekan"/>
      <w:sz w:val="18"/>
      <w:szCs w:val="18"/>
    </w:rPr>
  </w:style>
  <w:style w:type="paragraph" w:styleId="Footer">
    <w:name w:val="footer"/>
    <w:basedOn w:val="Normal"/>
    <w:rsid w:val="00556638"/>
    <w:pPr>
      <w:tabs>
        <w:tab w:val="center" w:pos="4320"/>
        <w:tab w:val="right" w:pos="8640"/>
      </w:tabs>
    </w:pPr>
  </w:style>
  <w:style w:type="character" w:styleId="PageNumber">
    <w:name w:val="page number"/>
    <w:basedOn w:val="DefaultParagraphFont"/>
    <w:rsid w:val="00556638"/>
  </w:style>
  <w:style w:type="paragraph" w:styleId="Header">
    <w:name w:val="header"/>
    <w:basedOn w:val="Normal"/>
    <w:rsid w:val="00EA4711"/>
    <w:pPr>
      <w:tabs>
        <w:tab w:val="center" w:pos="4320"/>
        <w:tab w:val="right" w:pos="8640"/>
      </w:tabs>
    </w:pPr>
  </w:style>
  <w:style w:type="character" w:styleId="Hyperlink">
    <w:name w:val="Hyperlink"/>
    <w:basedOn w:val="DefaultParagraphFont"/>
    <w:rsid w:val="00E71FB7"/>
    <w:rPr>
      <w:color w:val="0000FF"/>
      <w:u w:val="single"/>
    </w:rPr>
  </w:style>
  <w:style w:type="paragraph" w:styleId="BalloonText">
    <w:name w:val="Balloon Text"/>
    <w:basedOn w:val="Normal"/>
    <w:link w:val="BalloonTextChar"/>
    <w:rsid w:val="00042B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42B38"/>
    <w:rPr>
      <w:rFonts w:ascii="Tahoma" w:hAnsi="Tahoma" w:cs="Tahoma"/>
      <w:sz w:val="16"/>
      <w:szCs w:val="16"/>
      <w:lang w:bidi="fa-IR"/>
    </w:rPr>
  </w:style>
  <w:style w:type="paragraph" w:styleId="ListParagraph">
    <w:name w:val="List Paragraph"/>
    <w:basedOn w:val="Normal"/>
    <w:uiPriority w:val="34"/>
    <w:qFormat/>
    <w:rsid w:val="000A200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5AE0"/>
    <w:pPr>
      <w:widowControl w:val="0"/>
      <w:bidi/>
      <w:spacing w:after="240" w:line="192" w:lineRule="auto"/>
      <w:ind w:firstLine="397"/>
      <w:jc w:val="lowKashida"/>
    </w:pPr>
    <w:rPr>
      <w:rFonts w:ascii="Rockwell" w:hAnsi="Rockwell" w:cs="Lotus"/>
      <w:sz w:val="22"/>
      <w:szCs w:val="28"/>
    </w:rPr>
  </w:style>
  <w:style w:type="paragraph" w:styleId="Heading1">
    <w:name w:val="heading 1"/>
    <w:basedOn w:val="Normal"/>
    <w:next w:val="Normal"/>
    <w:qFormat/>
    <w:rsid w:val="00C15AE0"/>
    <w:pPr>
      <w:keepNext/>
      <w:keepLines/>
      <w:spacing w:before="240"/>
      <w:ind w:left="454" w:hanging="454"/>
      <w:outlineLvl w:val="0"/>
    </w:pPr>
    <w:rPr>
      <w:b/>
      <w:bCs/>
      <w:kern w:val="32"/>
      <w:sz w:val="32"/>
      <w:effect w:val="blinkBackground"/>
    </w:rPr>
  </w:style>
  <w:style w:type="paragraph" w:styleId="Heading2">
    <w:name w:val="heading 2"/>
    <w:basedOn w:val="Normal"/>
    <w:next w:val="Normal"/>
    <w:qFormat/>
    <w:rsid w:val="00C15AE0"/>
    <w:pPr>
      <w:keepNext/>
      <w:keepLines/>
      <w:spacing w:before="240"/>
      <w:ind w:left="879" w:hanging="482"/>
      <w:outlineLvl w:val="1"/>
    </w:pPr>
    <w:rPr>
      <w:b/>
      <w:bCs/>
      <w:sz w:val="28"/>
      <w:effect w:val="antsBlack"/>
    </w:rPr>
  </w:style>
  <w:style w:type="paragraph" w:styleId="Heading3">
    <w:name w:val="heading 3"/>
    <w:basedOn w:val="Normal"/>
    <w:next w:val="Normal"/>
    <w:qFormat/>
    <w:rsid w:val="00C15AE0"/>
    <w:pPr>
      <w:keepNext/>
      <w:keepLines/>
      <w:spacing w:before="240"/>
      <w:ind w:left="1474" w:hanging="680"/>
      <w:outlineLvl w:val="2"/>
    </w:pPr>
    <w:rPr>
      <w:b/>
      <w:bCs/>
      <w:sz w:val="26"/>
      <w:effect w:val="antsRe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rsid w:val="00C15AE0"/>
    <w:rPr>
      <w:vertAlign w:val="superscript"/>
      <w:lang w:bidi="fa-IR"/>
    </w:rPr>
  </w:style>
  <w:style w:type="paragraph" w:styleId="FootnoteText">
    <w:name w:val="footnote text"/>
    <w:basedOn w:val="Normal"/>
    <w:autoRedefine/>
    <w:rsid w:val="00C15AE0"/>
    <w:pPr>
      <w:ind w:firstLine="0"/>
    </w:pPr>
    <w:rPr>
      <w:sz w:val="20"/>
      <w:szCs w:val="20"/>
    </w:rPr>
  </w:style>
  <w:style w:type="paragraph" w:styleId="TOC1">
    <w:name w:val="toc 1"/>
    <w:basedOn w:val="Normal"/>
    <w:next w:val="Normal"/>
    <w:autoRedefine/>
    <w:rsid w:val="00C15AE0"/>
    <w:pPr>
      <w:tabs>
        <w:tab w:val="right" w:leader="dot" w:pos="10196"/>
      </w:tabs>
      <w:spacing w:before="120" w:after="120"/>
      <w:jc w:val="left"/>
    </w:pPr>
    <w:rPr>
      <w:rFonts w:ascii="Times New Roman" w:hAnsi="Times New Roman"/>
      <w:b/>
      <w:bCs/>
      <w:caps/>
      <w:noProof/>
      <w:sz w:val="20"/>
      <w:szCs w:val="24"/>
    </w:rPr>
  </w:style>
  <w:style w:type="paragraph" w:styleId="TOC2">
    <w:name w:val="toc 2"/>
    <w:basedOn w:val="Normal"/>
    <w:next w:val="Normal"/>
    <w:autoRedefine/>
    <w:rsid w:val="00C15AE0"/>
    <w:pPr>
      <w:tabs>
        <w:tab w:val="right" w:leader="dot" w:pos="10196"/>
      </w:tabs>
      <w:spacing w:after="0"/>
      <w:ind w:left="220"/>
      <w:jc w:val="left"/>
    </w:pPr>
    <w:rPr>
      <w:rFonts w:ascii="Times New Roman" w:hAnsi="Times New Roman"/>
      <w:smallCaps/>
      <w:noProof/>
      <w:sz w:val="20"/>
      <w:szCs w:val="24"/>
    </w:rPr>
  </w:style>
  <w:style w:type="paragraph" w:styleId="TOC3">
    <w:name w:val="toc 3"/>
    <w:basedOn w:val="Normal"/>
    <w:next w:val="Normal"/>
    <w:autoRedefine/>
    <w:rsid w:val="00C15AE0"/>
    <w:pPr>
      <w:tabs>
        <w:tab w:val="right" w:leader="dot" w:pos="10196"/>
      </w:tabs>
      <w:spacing w:after="0"/>
      <w:ind w:left="440"/>
      <w:jc w:val="left"/>
    </w:pPr>
    <w:rPr>
      <w:rFonts w:ascii="Times New Roman" w:hAnsi="Times New Roman"/>
      <w:noProof/>
      <w:sz w:val="20"/>
      <w:szCs w:val="24"/>
    </w:rPr>
  </w:style>
  <w:style w:type="paragraph" w:customStyle="1" w:styleId="a">
    <w:name w:val="سؤال"/>
    <w:basedOn w:val="Normal"/>
    <w:rsid w:val="00C15AE0"/>
    <w:pPr>
      <w:pBdr>
        <w:top w:val="dashed" w:sz="4" w:space="1" w:color="auto"/>
      </w:pBdr>
      <w:spacing w:after="120"/>
      <w:ind w:firstLine="0"/>
    </w:pPr>
    <w:rPr>
      <w:rFonts w:ascii="Yekan" w:hAnsi="Yekan" w:cs="Yekan"/>
      <w:sz w:val="18"/>
      <w:szCs w:val="18"/>
    </w:rPr>
  </w:style>
  <w:style w:type="paragraph" w:styleId="Footer">
    <w:name w:val="footer"/>
    <w:basedOn w:val="Normal"/>
    <w:rsid w:val="00556638"/>
    <w:pPr>
      <w:tabs>
        <w:tab w:val="center" w:pos="4320"/>
        <w:tab w:val="right" w:pos="8640"/>
      </w:tabs>
    </w:pPr>
  </w:style>
  <w:style w:type="character" w:styleId="PageNumber">
    <w:name w:val="page number"/>
    <w:basedOn w:val="DefaultParagraphFont"/>
    <w:rsid w:val="00556638"/>
  </w:style>
  <w:style w:type="paragraph" w:styleId="Header">
    <w:name w:val="header"/>
    <w:basedOn w:val="Normal"/>
    <w:rsid w:val="00EA4711"/>
    <w:pPr>
      <w:tabs>
        <w:tab w:val="center" w:pos="4320"/>
        <w:tab w:val="right" w:pos="8640"/>
      </w:tabs>
    </w:pPr>
  </w:style>
  <w:style w:type="character" w:styleId="Hyperlink">
    <w:name w:val="Hyperlink"/>
    <w:basedOn w:val="DefaultParagraphFont"/>
    <w:rsid w:val="00E71FB7"/>
    <w:rPr>
      <w:color w:val="0000FF"/>
      <w:u w:val="single"/>
    </w:rPr>
  </w:style>
  <w:style w:type="paragraph" w:styleId="BalloonText">
    <w:name w:val="Balloon Text"/>
    <w:basedOn w:val="Normal"/>
    <w:link w:val="BalloonTextChar"/>
    <w:rsid w:val="00042B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42B38"/>
    <w:rPr>
      <w:rFonts w:ascii="Tahoma" w:hAnsi="Tahoma" w:cs="Tahoma"/>
      <w:sz w:val="16"/>
      <w:szCs w:val="16"/>
      <w:lang w:bidi="fa-IR"/>
    </w:rPr>
  </w:style>
  <w:style w:type="paragraph" w:styleId="ListParagraph">
    <w:name w:val="List Paragraph"/>
    <w:basedOn w:val="Normal"/>
    <w:uiPriority w:val="34"/>
    <w:qFormat/>
    <w:rsid w:val="000A20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DF2D5-289B-454B-86E4-F43984609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4644</Words>
  <Characters>26475</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Samim</Company>
  <LinksUpToDate>false</LinksUpToDate>
  <CharactersWithSpaces>31057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Seyed Mahdi Movashah</dc:creator>
  <cp:lastModifiedBy>Seyed Mahdi Movashah</cp:lastModifiedBy>
  <cp:revision>4</cp:revision>
  <cp:lastPrinted>2014-05-30T14:08:00Z</cp:lastPrinted>
  <dcterms:created xsi:type="dcterms:W3CDTF">2014-05-30T14:08:00Z</dcterms:created>
  <dcterms:modified xsi:type="dcterms:W3CDTF">2014-05-30T14:08:00Z</dcterms:modified>
</cp:coreProperties>
</file>