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9C6" w:rsidRDefault="00024D73" w:rsidP="00B30BE1">
      <w:pPr>
        <w:spacing w:after="120" w:line="240" w:lineRule="auto"/>
        <w:ind w:firstLine="0"/>
        <w:jc w:val="center"/>
        <w:rPr>
          <w:sz w:val="28"/>
          <w:rtl/>
        </w:rPr>
      </w:pPr>
      <w:bookmarkStart w:id="0" w:name="_GoBack"/>
      <w:bookmarkEnd w:id="0"/>
      <w:r>
        <w:rPr>
          <w:rFonts w:hint="cs"/>
          <w:sz w:val="28"/>
          <w:rtl/>
        </w:rPr>
        <w:t>به نام خدا</w:t>
      </w:r>
    </w:p>
    <w:p w:rsidR="00024D73" w:rsidRPr="005103C4" w:rsidRDefault="00C05674" w:rsidP="00C05674">
      <w:pPr>
        <w:spacing w:after="120" w:line="240" w:lineRule="auto"/>
        <w:ind w:firstLine="0"/>
        <w:jc w:val="center"/>
        <w:rPr>
          <w:rFonts w:cs="Vahid"/>
          <w:color w:val="C00000"/>
          <w:sz w:val="36"/>
          <w:szCs w:val="36"/>
          <w:vertAlign w:val="subscript"/>
          <w:rtl/>
        </w:rPr>
      </w:pPr>
      <w:r>
        <w:rPr>
          <w:rFonts w:cs="Vahid" w:hint="cs"/>
          <w:color w:val="C00000"/>
          <w:sz w:val="36"/>
          <w:szCs w:val="36"/>
          <w:rtl/>
        </w:rPr>
        <w:t>پيشنهاداتي براي طرح «شبكه آزادگان و احرار عالم»</w:t>
      </w:r>
    </w:p>
    <w:p w:rsidR="00C05674" w:rsidRDefault="00C05674" w:rsidP="00C05674">
      <w:pPr>
        <w:pStyle w:val="Heading1"/>
        <w:rPr>
          <w:rtl/>
        </w:rPr>
      </w:pPr>
      <w:r>
        <w:rPr>
          <w:rFonts w:hint="cs"/>
          <w:rtl/>
        </w:rPr>
        <w:t>دقت در هدف‌گذاري</w:t>
      </w:r>
    </w:p>
    <w:p w:rsidR="00FD2637" w:rsidRDefault="00C05674" w:rsidP="005B0BF9">
      <w:pPr>
        <w:rPr>
          <w:rtl/>
        </w:rPr>
      </w:pPr>
      <w:r>
        <w:rPr>
          <w:rFonts w:hint="cs"/>
          <w:rtl/>
        </w:rPr>
        <w:t xml:space="preserve">نخست اين‌كه به نظر مي‌رسد اشتباهي در عنوان «راهبرد» و «اهداف» شده </w:t>
      </w:r>
      <w:r w:rsidR="005B0BF9">
        <w:rPr>
          <w:rFonts w:hint="cs"/>
          <w:rtl/>
        </w:rPr>
        <w:t>باشد</w:t>
      </w:r>
      <w:r>
        <w:rPr>
          <w:rFonts w:hint="cs"/>
          <w:rtl/>
        </w:rPr>
        <w:t>. اگر جاي اين دو عنوان عوض شود شايد منطقي‌تر باشد. «افزايش قدرت نرم انقلاب اسلامي» گمان مي‌رود هدفي است كه از طريق «عملياتي نمودن رهنمودهاي امام و رهبري»، «بسترسازي اقدامات آفندي»، «فرصت‌سازي در عرصه بين‌المللي» و «هم‌افزايي در اقدامات» به دست مي‌آيد. از اين رو، ابتدا بايد توجه كنيم آن‏چه در اين طرح به عنوان «راهبرد» ذكر شده در حقيقت «هدف» طرح است.</w:t>
      </w:r>
    </w:p>
    <w:p w:rsidR="00C05674" w:rsidRDefault="00C05674" w:rsidP="00C05674">
      <w:pPr>
        <w:rPr>
          <w:rtl/>
        </w:rPr>
      </w:pPr>
      <w:r>
        <w:rPr>
          <w:rFonts w:hint="cs"/>
          <w:rtl/>
        </w:rPr>
        <w:t>امّا سؤال دقيقاً ناظر به همين هدف است. آيا هدف ما از ورود به جنگ نرم اين است كه قدرت نرم انقلاب اسلامي را در جهان افزايش دهيم؟ طبيعتاً شخصي كه اين طرح را نگاشته، آشنايي با انديشه امام و رهبري داشته است، كجا مي‌تواند نشاني در كلام امام و رهبري بيابد كه اين طو</w:t>
      </w:r>
      <w:r w:rsidR="005B0BF9">
        <w:rPr>
          <w:rFonts w:hint="cs"/>
          <w:rtl/>
        </w:rPr>
        <w:t>ر ناظر به «قدرت</w:t>
      </w:r>
      <w:r>
        <w:rPr>
          <w:rFonts w:hint="cs"/>
          <w:rtl/>
        </w:rPr>
        <w:t xml:space="preserve">» باشد؟ كدام رفرنس و كد در كلام اين دو بزرگوار يافت مي‌شود كه از «افزايش قدرت» سخن گفته باشند. اگر </w:t>
      </w:r>
      <w:r w:rsidR="007C58FA">
        <w:rPr>
          <w:rFonts w:hint="cs"/>
          <w:rtl/>
        </w:rPr>
        <w:t xml:space="preserve">هم </w:t>
      </w:r>
      <w:r>
        <w:rPr>
          <w:rFonts w:hint="cs"/>
          <w:rtl/>
        </w:rPr>
        <w:t>چنين كدي وجود داشته باشد، دو مطلب قابل ذكر است؛</w:t>
      </w:r>
    </w:p>
    <w:p w:rsidR="00C05674" w:rsidRDefault="00C05674" w:rsidP="00C05674">
      <w:pPr>
        <w:pStyle w:val="ListParagraph"/>
        <w:numPr>
          <w:ilvl w:val="0"/>
          <w:numId w:val="17"/>
        </w:numPr>
      </w:pPr>
      <w:r>
        <w:rPr>
          <w:rFonts w:hint="cs"/>
          <w:rtl/>
        </w:rPr>
        <w:t>اولاً مطلب آن‌قدر دور از ذهن بوده است كه براي مخاطبي چون من سؤال پيش آمده، پس حداقل بايد يك كد قبل از ذكر اين هدف در طرح ذكر شود كه پذيرش آن براي مخاطب آسان شود.</w:t>
      </w:r>
    </w:p>
    <w:p w:rsidR="00C05674" w:rsidRDefault="00C05674" w:rsidP="00C05674">
      <w:pPr>
        <w:pStyle w:val="ListParagraph"/>
        <w:numPr>
          <w:ilvl w:val="0"/>
          <w:numId w:val="17"/>
        </w:numPr>
      </w:pPr>
      <w:r>
        <w:rPr>
          <w:rFonts w:hint="cs"/>
          <w:rtl/>
        </w:rPr>
        <w:t xml:space="preserve">ثانياً اگر هم در فرمايش اين بزرگوران چنين مطلبي يافت شود، با توجه به حجم فراوان تأكيد </w:t>
      </w:r>
      <w:r w:rsidR="00BF5B85">
        <w:rPr>
          <w:rFonts w:hint="cs"/>
          <w:rtl/>
        </w:rPr>
        <w:t>امام راحل و مقام معظم رهبري بر توجه به آزادي مسلمانان جهان و تمامي ملّت‌ها و اين‌كه ملّت‌ها خودشان بايد بر عليه ظلم قيام كنند و ايران قصد تحميل خود بر جهان را ندارد، اگر كد درباره «لزوم افزايش قدرت» هم باشد، تحت تأثير آن تواترها قرار مي‌گيرد و مقيّد مي‌شود.</w:t>
      </w:r>
    </w:p>
    <w:p w:rsidR="00BF5B85" w:rsidRDefault="00BF5B85" w:rsidP="00BF5B85">
      <w:pPr>
        <w:rPr>
          <w:rtl/>
        </w:rPr>
      </w:pPr>
      <w:r>
        <w:rPr>
          <w:rFonts w:hint="cs"/>
          <w:rtl/>
        </w:rPr>
        <w:t>پس در ابتدا بايد هدف خود را اصلاح كنيم. هدفي كه براي افزايش قدرت باشد محكوم به شكست است، زيرا اگر به پيروزي هم برسد، شكست در عمل به اعتقادات و باورهاي اسلامي است. انقلاب اسلامي ايران موضوعيت بالاستقلال ندارد. مسلمانان ايران توانسته‌اند بر نفوذ استكبار جهاني فائق آيند، انقلاب كرده‌اند. تمام ملّت‌هاي جهان هم بايد خودشان بر استكبار بشورند، قيام كنند و اسلام را پياده كنند. وابسته كردن انقلاب‌هاي جهان به انقلاب اسلامي، معلوم نيست كه صحيح باشد. خصوصاً با توجه به موضع‌گيري‌هاي رهبر انقلاب كه ايشان هم فقط از تأثير انقلاب اسلامي ايران در اين انقلاب‌ها سخن گفتند و تجربيات انقلاب ايران را به آن‌ها گوشزد كردند.</w:t>
      </w:r>
    </w:p>
    <w:p w:rsidR="00BF5B85" w:rsidRDefault="00BF5B85" w:rsidP="00BF5B85">
      <w:pPr>
        <w:rPr>
          <w:rtl/>
        </w:rPr>
      </w:pPr>
      <w:r>
        <w:rPr>
          <w:rFonts w:hint="cs"/>
          <w:rtl/>
        </w:rPr>
        <w:t xml:space="preserve">اگر بخواهيم هدف خود را اصلاح كنيم كه گرفتار خودخواهي‌ها، منيّت‌ها و همان آلودگي‌هايي كه استكبار جهاني را به كبر و نخوت كشانده نشويم و از خودبرتربيني نجات يابيم و خالصاً براي دين قيام كنيم، به نظر مي‌رسد بايد هدف را اين‌گونه ذكر كنيم: </w:t>
      </w:r>
      <w:r w:rsidRPr="00BF5B85">
        <w:rPr>
          <w:rFonts w:cs="Zar" w:hint="cs"/>
          <w:b/>
          <w:bCs/>
          <w:color w:val="FF0000"/>
          <w:sz w:val="20"/>
          <w:szCs w:val="24"/>
          <w:rtl/>
        </w:rPr>
        <w:t>«آگاهي بخشي به ملّت‌هاي مظلوم جهان»</w:t>
      </w:r>
      <w:r>
        <w:rPr>
          <w:rFonts w:hint="cs"/>
          <w:rtl/>
        </w:rPr>
        <w:t>. اين تمام آرمان و هدفي است كه ما داريم و در كلام امام و رهبري هم فراوان مشاهده كرده‌ايم.</w:t>
      </w:r>
    </w:p>
    <w:p w:rsidR="00BF5B85" w:rsidRDefault="00BF5B85" w:rsidP="00BF5B85">
      <w:pPr>
        <w:pStyle w:val="Heading1"/>
        <w:rPr>
          <w:rtl/>
        </w:rPr>
      </w:pPr>
      <w:r>
        <w:rPr>
          <w:rFonts w:hint="cs"/>
          <w:rtl/>
        </w:rPr>
        <w:t>راهبردها</w:t>
      </w:r>
    </w:p>
    <w:p w:rsidR="00BF5B85" w:rsidRDefault="00BF5B85" w:rsidP="00BF5B85">
      <w:pPr>
        <w:rPr>
          <w:rtl/>
        </w:rPr>
      </w:pPr>
      <w:r>
        <w:rPr>
          <w:rFonts w:hint="cs"/>
          <w:rtl/>
        </w:rPr>
        <w:t>اگر چه دستيابي به راهبردها خود نياز به سازوكاري دارد و مطالعاتي كه نويسنده خود آن را گام اول از مراحل اجراي طرح دانسته است و آن را در شش فعاليت ترسيم كرده، امّا بدون تأمل هم مي‌توان از حجم سخنراني‌ها و رهنمودهاي امام راحل و رهبري، راهبردهاي اين هدف را در چند گزينه ذيل بيان كرد:</w:t>
      </w:r>
    </w:p>
    <w:p w:rsidR="00BF5B85" w:rsidRPr="00ED4C02" w:rsidRDefault="00BF5B85" w:rsidP="00BF5B85">
      <w:pPr>
        <w:pStyle w:val="ListParagraph"/>
        <w:numPr>
          <w:ilvl w:val="0"/>
          <w:numId w:val="18"/>
        </w:numPr>
        <w:rPr>
          <w:b/>
          <w:bCs/>
          <w:color w:val="FF0000"/>
        </w:rPr>
      </w:pPr>
      <w:r w:rsidRPr="00ED4C02">
        <w:rPr>
          <w:rFonts w:hint="cs"/>
          <w:b/>
          <w:bCs/>
          <w:color w:val="FF0000"/>
          <w:rtl/>
        </w:rPr>
        <w:lastRenderedPageBreak/>
        <w:t>نشان دادن ضعف استكبار و ترس آنان از ملّت‌ها و ناتواني‌هايشان</w:t>
      </w:r>
    </w:p>
    <w:p w:rsidR="002143B3" w:rsidRPr="00ED4C02" w:rsidRDefault="002143B3" w:rsidP="002143B3">
      <w:pPr>
        <w:pStyle w:val="ListParagraph"/>
        <w:numPr>
          <w:ilvl w:val="1"/>
          <w:numId w:val="18"/>
        </w:numPr>
        <w:rPr>
          <w:b/>
          <w:bCs/>
          <w:color w:val="4F6228" w:themeColor="accent3" w:themeShade="80"/>
        </w:rPr>
      </w:pPr>
      <w:r w:rsidRPr="00ED4C02">
        <w:rPr>
          <w:rFonts w:hint="cs"/>
          <w:b/>
          <w:bCs/>
          <w:color w:val="4F6228" w:themeColor="accent3" w:themeShade="80"/>
          <w:rtl/>
        </w:rPr>
        <w:t>استقامت انقلاب در برابر استكبار جهاني و شكسته نشدن مقاومت داخلي</w:t>
      </w:r>
    </w:p>
    <w:p w:rsidR="002143B3" w:rsidRPr="00ED4C02" w:rsidRDefault="002143B3" w:rsidP="002143B3">
      <w:pPr>
        <w:pStyle w:val="ListParagraph"/>
        <w:numPr>
          <w:ilvl w:val="1"/>
          <w:numId w:val="18"/>
        </w:numPr>
        <w:rPr>
          <w:b/>
          <w:bCs/>
          <w:color w:val="4F6228" w:themeColor="accent3" w:themeShade="80"/>
        </w:rPr>
      </w:pPr>
      <w:r w:rsidRPr="00ED4C02">
        <w:rPr>
          <w:rFonts w:hint="cs"/>
          <w:b/>
          <w:bCs/>
          <w:color w:val="4F6228" w:themeColor="accent3" w:themeShade="80"/>
          <w:rtl/>
        </w:rPr>
        <w:t>رجزخواني رسانه‌اي بر عليه استكبار جهاني</w:t>
      </w:r>
    </w:p>
    <w:p w:rsidR="002143B3" w:rsidRPr="00ED4C02" w:rsidRDefault="002143B3" w:rsidP="002143B3">
      <w:pPr>
        <w:pStyle w:val="ListParagraph"/>
        <w:numPr>
          <w:ilvl w:val="1"/>
          <w:numId w:val="18"/>
        </w:numPr>
        <w:rPr>
          <w:b/>
          <w:bCs/>
          <w:color w:val="4F6228" w:themeColor="accent3" w:themeShade="80"/>
        </w:rPr>
      </w:pPr>
      <w:r w:rsidRPr="00ED4C02">
        <w:rPr>
          <w:rFonts w:hint="cs"/>
          <w:b/>
          <w:bCs/>
          <w:color w:val="4F6228" w:themeColor="accent3" w:themeShade="80"/>
          <w:rtl/>
        </w:rPr>
        <w:t>رسانه‌اي كردن شكست‌ها و عقب‌نشيني‌هاي استكبار در گذشته</w:t>
      </w:r>
    </w:p>
    <w:p w:rsidR="00BF5B85" w:rsidRPr="00ED4C02" w:rsidRDefault="002143B3" w:rsidP="00BF5B85">
      <w:pPr>
        <w:pStyle w:val="ListParagraph"/>
        <w:numPr>
          <w:ilvl w:val="0"/>
          <w:numId w:val="18"/>
        </w:numPr>
        <w:rPr>
          <w:b/>
          <w:bCs/>
          <w:color w:val="FF0000"/>
        </w:rPr>
      </w:pPr>
      <w:r w:rsidRPr="00ED4C02">
        <w:rPr>
          <w:rFonts w:hint="cs"/>
          <w:b/>
          <w:bCs/>
          <w:color w:val="FF0000"/>
          <w:rtl/>
        </w:rPr>
        <w:t>نشان دادن قدرت اسلام و حمايت‌هاي اعجازگونه پروردگار از قيام‌هاي مبتني بر توحيد</w:t>
      </w:r>
    </w:p>
    <w:p w:rsidR="002143B3" w:rsidRPr="00ED4C02" w:rsidRDefault="002143B3" w:rsidP="002143B3">
      <w:pPr>
        <w:pStyle w:val="ListParagraph"/>
        <w:numPr>
          <w:ilvl w:val="1"/>
          <w:numId w:val="18"/>
        </w:numPr>
        <w:rPr>
          <w:b/>
          <w:bCs/>
          <w:color w:val="4F6228" w:themeColor="accent3" w:themeShade="80"/>
        </w:rPr>
      </w:pPr>
      <w:r w:rsidRPr="00ED4C02">
        <w:rPr>
          <w:rFonts w:hint="cs"/>
          <w:b/>
          <w:bCs/>
          <w:color w:val="4F6228" w:themeColor="accent3" w:themeShade="80"/>
          <w:rtl/>
        </w:rPr>
        <w:t>بيان تاريخ انقلاب ايران و تبيين امدادهاي الهي</w:t>
      </w:r>
    </w:p>
    <w:p w:rsidR="002143B3" w:rsidRPr="00ED4C02" w:rsidRDefault="002143B3" w:rsidP="002143B3">
      <w:pPr>
        <w:pStyle w:val="ListParagraph"/>
        <w:numPr>
          <w:ilvl w:val="1"/>
          <w:numId w:val="18"/>
        </w:numPr>
        <w:rPr>
          <w:b/>
          <w:bCs/>
          <w:color w:val="4F6228" w:themeColor="accent3" w:themeShade="80"/>
        </w:rPr>
      </w:pPr>
      <w:r w:rsidRPr="00ED4C02">
        <w:rPr>
          <w:rFonts w:hint="cs"/>
          <w:b/>
          <w:bCs/>
          <w:color w:val="4F6228" w:themeColor="accent3" w:themeShade="80"/>
          <w:rtl/>
        </w:rPr>
        <w:t>تبيين تاريخ امدادهاي الهي در قالب رسانه‌اي كردن قصه‌هاي انبياء و بزرگان تاريخ</w:t>
      </w:r>
    </w:p>
    <w:p w:rsidR="002143B3" w:rsidRPr="00ED4C02" w:rsidRDefault="002143B3" w:rsidP="002143B3">
      <w:pPr>
        <w:pStyle w:val="ListParagraph"/>
        <w:numPr>
          <w:ilvl w:val="1"/>
          <w:numId w:val="18"/>
        </w:numPr>
        <w:rPr>
          <w:b/>
          <w:bCs/>
          <w:color w:val="4F6228" w:themeColor="accent3" w:themeShade="80"/>
        </w:rPr>
      </w:pPr>
      <w:r w:rsidRPr="00ED4C02">
        <w:rPr>
          <w:rFonts w:hint="cs"/>
          <w:b/>
          <w:bCs/>
          <w:color w:val="4F6228" w:themeColor="accent3" w:themeShade="80"/>
          <w:rtl/>
        </w:rPr>
        <w:t>تشريح مباحث اعتقادي و كلامي</w:t>
      </w:r>
    </w:p>
    <w:p w:rsidR="002143B3" w:rsidRPr="00ED4C02" w:rsidRDefault="002143B3" w:rsidP="00BF5B85">
      <w:pPr>
        <w:pStyle w:val="ListParagraph"/>
        <w:numPr>
          <w:ilvl w:val="0"/>
          <w:numId w:val="18"/>
        </w:numPr>
        <w:rPr>
          <w:b/>
          <w:bCs/>
          <w:color w:val="FF0000"/>
        </w:rPr>
      </w:pPr>
      <w:r w:rsidRPr="00ED4C02">
        <w:rPr>
          <w:rFonts w:hint="cs"/>
          <w:b/>
          <w:bCs/>
          <w:color w:val="FF0000"/>
          <w:rtl/>
        </w:rPr>
        <w:t>تبيين تجارب انقلاب ايران در قالب راهكارهاي عملياتي براي سازماندهي هر انقلاب</w:t>
      </w:r>
    </w:p>
    <w:p w:rsidR="002143B3" w:rsidRPr="00ED4C02" w:rsidRDefault="002143B3" w:rsidP="002143B3">
      <w:pPr>
        <w:pStyle w:val="ListParagraph"/>
        <w:numPr>
          <w:ilvl w:val="1"/>
          <w:numId w:val="18"/>
        </w:numPr>
        <w:rPr>
          <w:b/>
          <w:bCs/>
          <w:color w:val="4F6228" w:themeColor="accent3" w:themeShade="80"/>
        </w:rPr>
      </w:pPr>
      <w:r w:rsidRPr="00ED4C02">
        <w:rPr>
          <w:rFonts w:hint="cs"/>
          <w:b/>
          <w:bCs/>
          <w:color w:val="4F6228" w:themeColor="accent3" w:themeShade="80"/>
          <w:rtl/>
        </w:rPr>
        <w:t>تدوين اَسناد انقلاب و ترجمه آن به زبان‌هاي ديگر</w:t>
      </w:r>
    </w:p>
    <w:p w:rsidR="002143B3" w:rsidRPr="00ED4C02" w:rsidRDefault="002143B3" w:rsidP="002143B3">
      <w:pPr>
        <w:pStyle w:val="ListParagraph"/>
        <w:numPr>
          <w:ilvl w:val="1"/>
          <w:numId w:val="18"/>
        </w:numPr>
        <w:rPr>
          <w:b/>
          <w:bCs/>
          <w:color w:val="4F6228" w:themeColor="accent3" w:themeShade="80"/>
        </w:rPr>
      </w:pPr>
      <w:r w:rsidRPr="00ED4C02">
        <w:rPr>
          <w:rFonts w:hint="cs"/>
          <w:b/>
          <w:bCs/>
          <w:color w:val="4F6228" w:themeColor="accent3" w:themeShade="80"/>
          <w:rtl/>
        </w:rPr>
        <w:t>ايجاد ارتباط ميان فعالان سياسي و فرهنگي ايراني با غير ايراني</w:t>
      </w:r>
    </w:p>
    <w:p w:rsidR="002143B3" w:rsidRPr="00ED4C02" w:rsidRDefault="002143B3" w:rsidP="002143B3">
      <w:pPr>
        <w:pStyle w:val="ListParagraph"/>
        <w:numPr>
          <w:ilvl w:val="1"/>
          <w:numId w:val="18"/>
        </w:numPr>
        <w:rPr>
          <w:b/>
          <w:bCs/>
          <w:color w:val="4F6228" w:themeColor="accent3" w:themeShade="80"/>
        </w:rPr>
      </w:pPr>
      <w:r w:rsidRPr="00ED4C02">
        <w:rPr>
          <w:rFonts w:hint="cs"/>
          <w:b/>
          <w:bCs/>
          <w:color w:val="4F6228" w:themeColor="accent3" w:themeShade="80"/>
          <w:rtl/>
        </w:rPr>
        <w:t>ايجاد دسترسي فعالان سياسي وفرهنگي غير ايراني به منابع علمي و تاريخي انقلاب</w:t>
      </w:r>
    </w:p>
    <w:p w:rsidR="002143B3" w:rsidRDefault="002143B3" w:rsidP="002143B3">
      <w:pPr>
        <w:rPr>
          <w:rtl/>
        </w:rPr>
      </w:pPr>
      <w:r>
        <w:rPr>
          <w:rFonts w:hint="cs"/>
          <w:rtl/>
        </w:rPr>
        <w:t>همان‌طور كه مشاهده مي‌فرماييد براي هر كدام از راهبردهاي فوق، سه محور عملياتي هم ذكر شده است. اين پيشنهاداتي است كه مي‌تواند به عنوان پيش‌نويس راهبردي در نظر گرفته شود. راهبردهاي تفصيلي‌تر همان‌طور كه طراح ذكر كرده است از فرمايشات امام و رهبري استخراج خواهد شد.</w:t>
      </w:r>
    </w:p>
    <w:p w:rsidR="002143B3" w:rsidRDefault="002143B3" w:rsidP="002143B3">
      <w:pPr>
        <w:rPr>
          <w:rtl/>
        </w:rPr>
      </w:pPr>
      <w:r>
        <w:rPr>
          <w:rFonts w:hint="cs"/>
          <w:rtl/>
        </w:rPr>
        <w:t>البته آن‏چه در نهايت از انديشه امام و رهبري استخراج شود و تبديل به بانك اطلاعات گردد، محدود به راهبردها نخواهد بود و تا سطح راهكارها و تبيين وظايف و فعاليت‌ها هم پيش خواهد رفت. زيرا اين بزرگواران بسياري از مطالب را در اين زمينه بيان كرده و فقط در حدّ راهبرد باقي نمانده‌اند.</w:t>
      </w:r>
    </w:p>
    <w:p w:rsidR="00ED4C02" w:rsidRDefault="00ED4C02" w:rsidP="00ED4C02">
      <w:pPr>
        <w:pStyle w:val="Heading1"/>
        <w:rPr>
          <w:rtl/>
        </w:rPr>
      </w:pPr>
      <w:r>
        <w:rPr>
          <w:rFonts w:hint="cs"/>
          <w:rtl/>
        </w:rPr>
        <w:t>يافتن ايده اصلي</w:t>
      </w:r>
    </w:p>
    <w:p w:rsidR="00ED4C02" w:rsidRDefault="00ED4C02" w:rsidP="00ED4C02">
      <w:pPr>
        <w:rPr>
          <w:rtl/>
        </w:rPr>
      </w:pPr>
      <w:r>
        <w:rPr>
          <w:rFonts w:hint="cs"/>
          <w:rtl/>
        </w:rPr>
        <w:t>در نهايت، آن‏چه يك طرح را قابل اجرا مي‌نمايد، يافتن ايده‌اي براي تحقق شعارهاست. هدفي كه ما ذكر كرده‌ايم، هدف انقلاب است و همه مكلّف به آن هستند. اين‌ها شعارهاي انقلاب است كه همه به آن اعتقاد داريم و براي آن تلاش مي‌كنيم. امّا وقتي يك طرح مي‌نويسيم، يعني مدعي هستيم در بخشي از كار ايده‌هايي داريم و مي‌خواهيم اگر نيروي انساني و مقدورات لازم را در اختيار داشته باشيم، آن ايده‌ها را عملياتي كنيم.</w:t>
      </w:r>
    </w:p>
    <w:p w:rsidR="00ED4C02" w:rsidRDefault="00ED4C02" w:rsidP="00ED4C02">
      <w:pPr>
        <w:rPr>
          <w:rtl/>
        </w:rPr>
      </w:pPr>
      <w:r>
        <w:rPr>
          <w:rFonts w:hint="cs"/>
          <w:rtl/>
        </w:rPr>
        <w:t>اگر ايده‌هايي خاصّ و روشن نداشته باشيم و آن را در طرح خود تبيين نكنيم، طرح ما تبديل به يك «مرامنامه» مي‌شود. يعني ذكر شعارهايي كه همه به آن اعتقاد داريم. يك «مرامنامه» قابليت عملياتي ندارد و صرفاً بيان مشتركات جامعه براي همگرايي و همدلي است.</w:t>
      </w:r>
    </w:p>
    <w:p w:rsidR="00ED4C02" w:rsidRDefault="00ED4C02" w:rsidP="00ED4C02">
      <w:pPr>
        <w:rPr>
          <w:rtl/>
        </w:rPr>
      </w:pPr>
    </w:p>
    <w:p w:rsidR="00ED4C02" w:rsidRDefault="00ED4C02" w:rsidP="00ED4C02">
      <w:pPr>
        <w:jc w:val="right"/>
        <w:rPr>
          <w:rtl/>
        </w:rPr>
      </w:pPr>
      <w:r>
        <w:rPr>
          <w:rFonts w:hint="cs"/>
          <w:rtl/>
        </w:rPr>
        <w:t>إن‌شاءالله به لطف پروردگار بتوانيم در نهضت بيداري اسلامي نقشي داشته باشيم كه آبروي ما در قيامت باشد؛</w:t>
      </w:r>
    </w:p>
    <w:p w:rsidR="00ED4C02" w:rsidRDefault="00ED4C02" w:rsidP="00ED4C02">
      <w:pPr>
        <w:jc w:val="right"/>
        <w:rPr>
          <w:rtl/>
        </w:rPr>
      </w:pPr>
      <w:r>
        <w:rPr>
          <w:rFonts w:hint="cs"/>
          <w:rtl/>
        </w:rPr>
        <w:t>سيدمهدي موسوي موشَّح ـ 18 صفر 1433</w:t>
      </w:r>
    </w:p>
    <w:p w:rsidR="002C5590" w:rsidRDefault="002C5590" w:rsidP="00F41BDE">
      <w:pPr>
        <w:ind w:firstLine="0"/>
        <w:jc w:val="both"/>
        <w:rPr>
          <w:sz w:val="28"/>
          <w:rtl/>
        </w:rPr>
      </w:pPr>
    </w:p>
    <w:p w:rsidR="00B624E4" w:rsidRDefault="00B624E4" w:rsidP="001424D6">
      <w:pPr>
        <w:rPr>
          <w:sz w:val="28"/>
          <w:rtl/>
        </w:rPr>
      </w:pPr>
    </w:p>
    <w:sectPr w:rsidR="00B624E4" w:rsidSect="00024D73">
      <w:footerReference w:type="defaul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C8F" w:rsidRDefault="00906C8F" w:rsidP="00024D73">
      <w:pPr>
        <w:spacing w:after="0" w:line="240" w:lineRule="auto"/>
      </w:pPr>
      <w:r>
        <w:separator/>
      </w:r>
    </w:p>
  </w:endnote>
  <w:endnote w:type="continuationSeparator" w:id="0">
    <w:p w:rsidR="00906C8F" w:rsidRDefault="00906C8F"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ind w:firstLine="0"/>
      <w:jc w:val="center"/>
      <w:rPr>
        <w:rFonts w:cs="Titr"/>
        <w:sz w:val="20"/>
        <w:szCs w:val="24"/>
      </w:rPr>
    </w:pPr>
    <w:r>
      <w:rPr>
        <w:rFonts w:cs="Titr" w:hint="cs"/>
        <w:noProof/>
        <w:sz w:val="20"/>
        <w:szCs w:val="24"/>
      </w:rPr>
      <w:drawing>
        <wp:anchor distT="0" distB="0" distL="114300" distR="114300" simplePos="0" relativeHeight="251658240" behindDoc="1" locked="0" layoutInCell="1" allowOverlap="1" wp14:anchorId="7B1BA37D" wp14:editId="6E5BF84E">
          <wp:simplePos x="0" y="0"/>
          <wp:positionH relativeFrom="column">
            <wp:posOffset>-294005</wp:posOffset>
          </wp:positionH>
          <wp:positionV relativeFrom="paragraph">
            <wp:posOffset>-1340574</wp:posOffset>
          </wp:positionV>
          <wp:extent cx="724535" cy="1564640"/>
          <wp:effectExtent l="19050" t="0" r="18415" b="511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 Black 04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4535" cy="15646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6D7921">
      <w:rPr>
        <w:rFonts w:cs="Titr"/>
        <w:noProof/>
        <w:sz w:val="20"/>
        <w:szCs w:val="24"/>
        <w:rtl/>
      </w:rPr>
      <w:t>2</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bidi w:val="0"/>
      <w:ind w:firstLine="0"/>
      <w:rPr>
        <w:rFonts w:ascii="Tunga" w:hAnsi="Tunga" w:cs="Tunga"/>
        <w:sz w:val="16"/>
        <w:szCs w:val="16"/>
      </w:rPr>
    </w:pPr>
    <w:r w:rsidRPr="00024D73">
      <w:rPr>
        <w:rFonts w:ascii="Tunga" w:hAnsi="Tunga" w:cs="Tunga"/>
        <w:sz w:val="16"/>
        <w:szCs w:val="16"/>
      </w:rPr>
      <w:fldChar w:fldCharType="begin"/>
    </w:r>
    <w:r w:rsidRPr="00024D73">
      <w:rPr>
        <w:rFonts w:ascii="Tunga" w:hAnsi="Tunga" w:cs="Tunga"/>
        <w:sz w:val="16"/>
        <w:szCs w:val="16"/>
      </w:rPr>
      <w:instrText xml:space="preserve"> FILENAME  \* Lower \p </w:instrText>
    </w:r>
    <w:r w:rsidRPr="00024D73">
      <w:rPr>
        <w:rFonts w:ascii="Tunga" w:hAnsi="Tunga" w:cs="Tunga"/>
        <w:sz w:val="16"/>
        <w:szCs w:val="16"/>
      </w:rPr>
      <w:fldChar w:fldCharType="separate"/>
    </w:r>
    <w:r w:rsidR="006D7921">
      <w:rPr>
        <w:rFonts w:ascii="Tunga" w:hAnsi="Tunga" w:cs="Tunga"/>
        <w:noProof/>
        <w:sz w:val="16"/>
        <w:szCs w:val="16"/>
      </w:rPr>
      <w:t>c:\users\user\desktop\new mov\did\ahrar-pishnahadat-movashah-works.docx</w:t>
    </w:r>
    <w:r w:rsidRPr="00024D73">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C8F" w:rsidRDefault="00906C8F" w:rsidP="00024D73">
      <w:pPr>
        <w:spacing w:after="0" w:line="240" w:lineRule="auto"/>
      </w:pPr>
      <w:r>
        <w:separator/>
      </w:r>
    </w:p>
  </w:footnote>
  <w:footnote w:type="continuationSeparator" w:id="0">
    <w:p w:rsidR="00906C8F" w:rsidRDefault="00906C8F" w:rsidP="00024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8F4759B"/>
    <w:multiLevelType w:val="hybridMultilevel"/>
    <w:tmpl w:val="6D329842"/>
    <w:lvl w:ilvl="0" w:tplc="261AFFA8">
      <w:start w:val="1"/>
      <w:numFmt w:val="decimal"/>
      <w:lvlText w:val="%1."/>
      <w:lvlJc w:val="left"/>
      <w:pPr>
        <w:ind w:left="757" w:hanging="360"/>
      </w:pPr>
      <w:rPr>
        <w:rFonts w:hint="default"/>
        <w:sz w:val="28"/>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7E821728"/>
    <w:multiLevelType w:val="hybridMultilevel"/>
    <w:tmpl w:val="9AEE2E4C"/>
    <w:lvl w:ilvl="0" w:tplc="FD18112C">
      <w:start w:val="1"/>
      <w:numFmt w:val="decimal"/>
      <w:lvlText w:val="%1."/>
      <w:lvlJc w:val="left"/>
      <w:pPr>
        <w:ind w:left="757" w:hanging="360"/>
      </w:pPr>
      <w:rPr>
        <w:rFonts w:hint="default"/>
        <w:sz w:val="28"/>
      </w:rPr>
    </w:lvl>
    <w:lvl w:ilvl="1" w:tplc="04090003">
      <w:start w:val="1"/>
      <w:numFmt w:val="bullet"/>
      <w:lvlText w:val="o"/>
      <w:lvlJc w:val="left"/>
      <w:pPr>
        <w:ind w:left="1477" w:hanging="360"/>
      </w:pPr>
      <w:rPr>
        <w:rFonts w:ascii="Courier New" w:hAnsi="Courier New" w:cs="Courier New" w:hint="default"/>
      </w:r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3"/>
  </w:num>
  <w:num w:numId="2">
    <w:abstractNumId w:val="11"/>
  </w:num>
  <w:num w:numId="3">
    <w:abstractNumId w:val="1"/>
  </w:num>
  <w:num w:numId="4">
    <w:abstractNumId w:val="2"/>
  </w:num>
  <w:num w:numId="5">
    <w:abstractNumId w:val="12"/>
  </w:num>
  <w:num w:numId="6">
    <w:abstractNumId w:val="10"/>
  </w:num>
  <w:num w:numId="7">
    <w:abstractNumId w:val="13"/>
  </w:num>
  <w:num w:numId="8">
    <w:abstractNumId w:val="8"/>
  </w:num>
  <w:num w:numId="9">
    <w:abstractNumId w:val="16"/>
  </w:num>
  <w:num w:numId="10">
    <w:abstractNumId w:val="0"/>
  </w:num>
  <w:num w:numId="11">
    <w:abstractNumId w:val="14"/>
  </w:num>
  <w:num w:numId="12">
    <w:abstractNumId w:val="5"/>
  </w:num>
  <w:num w:numId="13">
    <w:abstractNumId w:val="9"/>
  </w:num>
  <w:num w:numId="14">
    <w:abstractNumId w:val="15"/>
  </w:num>
  <w:num w:numId="15">
    <w:abstractNumId w:val="4"/>
  </w:num>
  <w:num w:numId="16">
    <w:abstractNumId w:val="7"/>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674"/>
    <w:rsid w:val="00024D73"/>
    <w:rsid w:val="00063A0A"/>
    <w:rsid w:val="000A5D89"/>
    <w:rsid w:val="000E42A6"/>
    <w:rsid w:val="0011280B"/>
    <w:rsid w:val="001424D6"/>
    <w:rsid w:val="00150E05"/>
    <w:rsid w:val="00151AE1"/>
    <w:rsid w:val="00186B21"/>
    <w:rsid w:val="001D56A4"/>
    <w:rsid w:val="002143B3"/>
    <w:rsid w:val="0022589C"/>
    <w:rsid w:val="002811DC"/>
    <w:rsid w:val="002A5E6B"/>
    <w:rsid w:val="002C5590"/>
    <w:rsid w:val="00334443"/>
    <w:rsid w:val="003C5537"/>
    <w:rsid w:val="004260D2"/>
    <w:rsid w:val="004527E0"/>
    <w:rsid w:val="004A73C2"/>
    <w:rsid w:val="004A7A2D"/>
    <w:rsid w:val="004D5F1B"/>
    <w:rsid w:val="00510056"/>
    <w:rsid w:val="005103C4"/>
    <w:rsid w:val="0053229C"/>
    <w:rsid w:val="00580FA4"/>
    <w:rsid w:val="005B02CF"/>
    <w:rsid w:val="005B0BF9"/>
    <w:rsid w:val="005F37AA"/>
    <w:rsid w:val="00616E48"/>
    <w:rsid w:val="00620F50"/>
    <w:rsid w:val="006248F6"/>
    <w:rsid w:val="006D7921"/>
    <w:rsid w:val="007273E7"/>
    <w:rsid w:val="0074197C"/>
    <w:rsid w:val="007942F6"/>
    <w:rsid w:val="00794FB6"/>
    <w:rsid w:val="007C58FA"/>
    <w:rsid w:val="00811F7A"/>
    <w:rsid w:val="00815FCD"/>
    <w:rsid w:val="00855861"/>
    <w:rsid w:val="00886163"/>
    <w:rsid w:val="008B249A"/>
    <w:rsid w:val="008D5563"/>
    <w:rsid w:val="008D6580"/>
    <w:rsid w:val="008F105B"/>
    <w:rsid w:val="00906C8F"/>
    <w:rsid w:val="009E5AD1"/>
    <w:rsid w:val="00A2206B"/>
    <w:rsid w:val="00AD17DA"/>
    <w:rsid w:val="00AF2602"/>
    <w:rsid w:val="00B30BE1"/>
    <w:rsid w:val="00B624E4"/>
    <w:rsid w:val="00B73618"/>
    <w:rsid w:val="00B923FB"/>
    <w:rsid w:val="00BA5076"/>
    <w:rsid w:val="00BF5B85"/>
    <w:rsid w:val="00C005F8"/>
    <w:rsid w:val="00C05674"/>
    <w:rsid w:val="00CB46ED"/>
    <w:rsid w:val="00D473DC"/>
    <w:rsid w:val="00D84E4A"/>
    <w:rsid w:val="00DC1D1A"/>
    <w:rsid w:val="00DF0764"/>
    <w:rsid w:val="00DF093D"/>
    <w:rsid w:val="00E1494B"/>
    <w:rsid w:val="00E24DD7"/>
    <w:rsid w:val="00E369C6"/>
    <w:rsid w:val="00E90164"/>
    <w:rsid w:val="00ED4C02"/>
    <w:rsid w:val="00EE4893"/>
    <w:rsid w:val="00F013C5"/>
    <w:rsid w:val="00F1593E"/>
    <w:rsid w:val="00F41BDE"/>
    <w:rsid w:val="00F56E84"/>
    <w:rsid w:val="00FA548B"/>
    <w:rsid w:val="00FD263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587;&#1575;&#1583;&#16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4FA9D-2E17-424D-AF6C-A491451F9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ساده.dotx</Template>
  <TotalTime>45</TotalTime>
  <Pages>1</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2012-08-23T12:51:00Z</cp:lastPrinted>
  <dcterms:created xsi:type="dcterms:W3CDTF">2012-01-12T02:45:00Z</dcterms:created>
  <dcterms:modified xsi:type="dcterms:W3CDTF">2012-08-23T12:51:00Z</dcterms:modified>
</cp:coreProperties>
</file>